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11" w:rsidRPr="00E74676" w:rsidRDefault="00347B11" w:rsidP="00347B11">
      <w:pPr>
        <w:widowControl/>
        <w:autoSpaceDE w:val="0"/>
        <w:rPr>
          <w:b/>
          <w:sz w:val="28"/>
          <w:szCs w:val="28"/>
        </w:rPr>
      </w:pPr>
      <w:r w:rsidRPr="00E74676">
        <w:rPr>
          <w:b/>
          <w:noProof/>
          <w:sz w:val="28"/>
          <w:szCs w:val="28"/>
        </w:rPr>
        <w:drawing>
          <wp:anchor distT="0" distB="0" distL="114300" distR="114300" simplePos="0" relativeHeight="251659264" behindDoc="0" locked="0" layoutInCell="1" allowOverlap="1">
            <wp:simplePos x="0" y="0"/>
            <wp:positionH relativeFrom="column">
              <wp:posOffset>2722880</wp:posOffset>
            </wp:positionH>
            <wp:positionV relativeFrom="paragraph">
              <wp:posOffset>-503555</wp:posOffset>
            </wp:positionV>
            <wp:extent cx="704215" cy="795020"/>
            <wp:effectExtent l="19050" t="0" r="635" b="0"/>
            <wp:wrapTight wrapText="bothSides">
              <wp:wrapPolygon edited="0">
                <wp:start x="8765" y="0"/>
                <wp:lineTo x="5843" y="1553"/>
                <wp:lineTo x="1169" y="6728"/>
                <wp:lineTo x="-584" y="16562"/>
                <wp:lineTo x="584" y="21220"/>
                <wp:lineTo x="1753" y="21220"/>
                <wp:lineTo x="19282" y="21220"/>
                <wp:lineTo x="20451" y="21220"/>
                <wp:lineTo x="21619" y="19150"/>
                <wp:lineTo x="21619" y="16562"/>
                <wp:lineTo x="21035" y="7246"/>
                <wp:lineTo x="15192" y="1035"/>
                <wp:lineTo x="12271" y="0"/>
                <wp:lineTo x="8765"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704215" cy="795020"/>
                    </a:xfrm>
                    <a:prstGeom prst="rect">
                      <a:avLst/>
                    </a:prstGeom>
                    <a:noFill/>
                  </pic:spPr>
                </pic:pic>
              </a:graphicData>
            </a:graphic>
          </wp:anchor>
        </w:drawing>
      </w:r>
    </w:p>
    <w:p w:rsidR="005B7F79" w:rsidRPr="00E74676" w:rsidRDefault="005B7F79" w:rsidP="00347B11">
      <w:pPr>
        <w:autoSpaceDE w:val="0"/>
        <w:spacing w:line="326" w:lineRule="exact"/>
        <w:jc w:val="center"/>
        <w:rPr>
          <w:b/>
          <w:sz w:val="28"/>
          <w:szCs w:val="28"/>
        </w:rPr>
      </w:pPr>
    </w:p>
    <w:p w:rsidR="00347B11" w:rsidRPr="00E05664" w:rsidRDefault="00347B11" w:rsidP="00347B11">
      <w:pPr>
        <w:autoSpaceDE w:val="0"/>
        <w:spacing w:line="326" w:lineRule="exact"/>
        <w:jc w:val="center"/>
        <w:rPr>
          <w:b/>
          <w:sz w:val="28"/>
          <w:szCs w:val="28"/>
        </w:rPr>
      </w:pPr>
      <w:r w:rsidRPr="00E05664">
        <w:rPr>
          <w:b/>
          <w:sz w:val="28"/>
          <w:szCs w:val="28"/>
        </w:rPr>
        <w:t xml:space="preserve">СОВЕТ ДЕПУТАТОВ </w:t>
      </w:r>
    </w:p>
    <w:p w:rsidR="00347B11" w:rsidRPr="00E05664" w:rsidRDefault="00905482" w:rsidP="00347B11">
      <w:pPr>
        <w:autoSpaceDE w:val="0"/>
        <w:spacing w:line="326" w:lineRule="exact"/>
        <w:jc w:val="center"/>
        <w:rPr>
          <w:b/>
          <w:sz w:val="28"/>
          <w:szCs w:val="28"/>
        </w:rPr>
      </w:pPr>
      <w:r w:rsidRPr="00E05664">
        <w:rPr>
          <w:b/>
          <w:sz w:val="28"/>
          <w:szCs w:val="28"/>
        </w:rPr>
        <w:t>СЫЧЕ</w:t>
      </w:r>
      <w:r w:rsidR="00347B11" w:rsidRPr="00E05664">
        <w:rPr>
          <w:b/>
          <w:sz w:val="28"/>
          <w:szCs w:val="28"/>
        </w:rPr>
        <w:t>ВСКОГО ГОРОДСКОГО ПОСЕЛЕНИЯ</w:t>
      </w:r>
    </w:p>
    <w:p w:rsidR="00347B11" w:rsidRPr="00E05664" w:rsidRDefault="00905482" w:rsidP="00347B11">
      <w:pPr>
        <w:autoSpaceDE w:val="0"/>
        <w:spacing w:line="326" w:lineRule="exact"/>
        <w:jc w:val="center"/>
        <w:rPr>
          <w:b/>
          <w:sz w:val="28"/>
          <w:szCs w:val="28"/>
        </w:rPr>
      </w:pPr>
      <w:r w:rsidRPr="00E05664">
        <w:rPr>
          <w:b/>
          <w:sz w:val="28"/>
          <w:szCs w:val="28"/>
        </w:rPr>
        <w:t>СЫЧЕ</w:t>
      </w:r>
      <w:r w:rsidR="00347B11" w:rsidRPr="00E05664">
        <w:rPr>
          <w:b/>
          <w:sz w:val="28"/>
          <w:szCs w:val="28"/>
        </w:rPr>
        <w:t>ВСКОГО РАЙОНА СМОЛЕНСКОЙ ОБЛАСТИ</w:t>
      </w:r>
    </w:p>
    <w:p w:rsidR="00347B11" w:rsidRPr="00E05664" w:rsidRDefault="00347B11" w:rsidP="00347B11">
      <w:pPr>
        <w:pStyle w:val="ConsPlusNormal"/>
        <w:widowControl/>
        <w:ind w:firstLine="0"/>
        <w:jc w:val="center"/>
        <w:rPr>
          <w:rFonts w:ascii="Times New Roman" w:hAnsi="Times New Roman" w:cs="Times New Roman"/>
          <w:sz w:val="28"/>
          <w:szCs w:val="28"/>
        </w:rPr>
      </w:pPr>
    </w:p>
    <w:p w:rsidR="00347B11" w:rsidRPr="00E05664" w:rsidRDefault="00347B11" w:rsidP="00347B11">
      <w:pPr>
        <w:widowControl/>
        <w:autoSpaceDE w:val="0"/>
        <w:rPr>
          <w:sz w:val="28"/>
          <w:szCs w:val="28"/>
        </w:rPr>
      </w:pPr>
    </w:p>
    <w:p w:rsidR="00347B11" w:rsidRPr="00E05664" w:rsidRDefault="00347B11" w:rsidP="00347B11">
      <w:pPr>
        <w:widowControl/>
        <w:autoSpaceDE w:val="0"/>
        <w:jc w:val="center"/>
        <w:rPr>
          <w:b/>
          <w:bCs/>
          <w:sz w:val="28"/>
          <w:szCs w:val="28"/>
        </w:rPr>
      </w:pPr>
      <w:r w:rsidRPr="00E05664">
        <w:rPr>
          <w:b/>
          <w:bCs/>
          <w:sz w:val="28"/>
          <w:szCs w:val="28"/>
        </w:rPr>
        <w:t>РЕШЕНИЕ</w:t>
      </w:r>
    </w:p>
    <w:p w:rsidR="00347B11" w:rsidRPr="00E05664" w:rsidRDefault="00347B11" w:rsidP="00347B11">
      <w:pPr>
        <w:widowControl/>
        <w:autoSpaceDE w:val="0"/>
        <w:jc w:val="center"/>
        <w:rPr>
          <w:b/>
          <w:bCs/>
          <w:sz w:val="28"/>
          <w:szCs w:val="28"/>
        </w:rPr>
      </w:pPr>
    </w:p>
    <w:p w:rsidR="00347B11" w:rsidRPr="00E05664" w:rsidRDefault="00B7413E" w:rsidP="00347B11">
      <w:pPr>
        <w:widowControl/>
        <w:autoSpaceDE w:val="0"/>
        <w:rPr>
          <w:sz w:val="28"/>
          <w:szCs w:val="28"/>
        </w:rPr>
      </w:pPr>
      <w:r>
        <w:rPr>
          <w:sz w:val="28"/>
          <w:szCs w:val="28"/>
        </w:rPr>
        <w:t xml:space="preserve">от </w:t>
      </w:r>
      <w:r w:rsidR="004D09FA">
        <w:rPr>
          <w:sz w:val="28"/>
          <w:szCs w:val="28"/>
        </w:rPr>
        <w:t xml:space="preserve">17 мая </w:t>
      </w:r>
      <w:r w:rsidR="00347B11" w:rsidRPr="00E05664">
        <w:rPr>
          <w:sz w:val="28"/>
          <w:szCs w:val="28"/>
        </w:rPr>
        <w:t>2</w:t>
      </w:r>
      <w:r>
        <w:rPr>
          <w:sz w:val="28"/>
          <w:szCs w:val="28"/>
        </w:rPr>
        <w:t>023</w:t>
      </w:r>
      <w:r w:rsidR="000E54A7" w:rsidRPr="00E05664">
        <w:rPr>
          <w:sz w:val="28"/>
          <w:szCs w:val="28"/>
        </w:rPr>
        <w:t xml:space="preserve"> года              </w:t>
      </w:r>
      <w:r w:rsidR="004E605C" w:rsidRPr="00E05664">
        <w:rPr>
          <w:sz w:val="28"/>
          <w:szCs w:val="28"/>
        </w:rPr>
        <w:t xml:space="preserve">      </w:t>
      </w:r>
      <w:r w:rsidR="000E54A7" w:rsidRPr="00E05664">
        <w:rPr>
          <w:sz w:val="28"/>
          <w:szCs w:val="28"/>
        </w:rPr>
        <w:t xml:space="preserve"> </w:t>
      </w:r>
      <w:r w:rsidR="004E605C" w:rsidRPr="00E05664">
        <w:rPr>
          <w:sz w:val="28"/>
          <w:szCs w:val="28"/>
        </w:rPr>
        <w:t xml:space="preserve">     </w:t>
      </w:r>
      <w:r>
        <w:rPr>
          <w:sz w:val="28"/>
          <w:szCs w:val="28"/>
        </w:rPr>
        <w:t xml:space="preserve"> № </w:t>
      </w:r>
      <w:r w:rsidR="004D09FA">
        <w:rPr>
          <w:sz w:val="28"/>
          <w:szCs w:val="28"/>
        </w:rPr>
        <w:t>9</w:t>
      </w:r>
      <w:r>
        <w:rPr>
          <w:sz w:val="28"/>
          <w:szCs w:val="28"/>
        </w:rPr>
        <w:t xml:space="preserve"> </w:t>
      </w:r>
    </w:p>
    <w:p w:rsidR="00347B11" w:rsidRPr="00E05664" w:rsidRDefault="00347B11" w:rsidP="00347B11">
      <w:pPr>
        <w:widowControl/>
        <w:autoSpaceDE w:val="0"/>
        <w:rPr>
          <w:sz w:val="28"/>
          <w:szCs w:val="28"/>
        </w:rPr>
      </w:pPr>
    </w:p>
    <w:p w:rsidR="004E605C" w:rsidRPr="00E05664" w:rsidRDefault="004E605C" w:rsidP="004E605C">
      <w:pPr>
        <w:ind w:right="4677"/>
        <w:jc w:val="both"/>
        <w:rPr>
          <w:sz w:val="28"/>
          <w:szCs w:val="28"/>
        </w:rPr>
      </w:pPr>
      <w:proofErr w:type="gramStart"/>
      <w:r w:rsidRPr="00E05664">
        <w:rPr>
          <w:sz w:val="28"/>
          <w:szCs w:val="28"/>
        </w:rPr>
        <w:t>Об отчете Главы муниципального образования «</w:t>
      </w:r>
      <w:proofErr w:type="spellStart"/>
      <w:r w:rsidRPr="00E05664">
        <w:rPr>
          <w:sz w:val="28"/>
          <w:szCs w:val="28"/>
        </w:rPr>
        <w:t>Сычевский</w:t>
      </w:r>
      <w:proofErr w:type="spellEnd"/>
      <w:r w:rsidRPr="00E05664">
        <w:rPr>
          <w:sz w:val="28"/>
          <w:szCs w:val="28"/>
        </w:rPr>
        <w:t xml:space="preserve"> район» Смоленской области о результатах деятельности Администрации муниципального образования «</w:t>
      </w:r>
      <w:proofErr w:type="spellStart"/>
      <w:r w:rsidRPr="00E05664">
        <w:rPr>
          <w:sz w:val="28"/>
          <w:szCs w:val="28"/>
        </w:rPr>
        <w:t>Сычевский</w:t>
      </w:r>
      <w:proofErr w:type="spellEnd"/>
      <w:r w:rsidRPr="00E05664">
        <w:rPr>
          <w:sz w:val="28"/>
          <w:szCs w:val="28"/>
        </w:rPr>
        <w:t xml:space="preserve"> район» Смоленской области в части исполнения переданных полномочий Администрации </w:t>
      </w:r>
      <w:proofErr w:type="spellStart"/>
      <w:r w:rsidRPr="00E05664">
        <w:rPr>
          <w:sz w:val="28"/>
          <w:szCs w:val="28"/>
        </w:rPr>
        <w:t>Сычевского</w:t>
      </w:r>
      <w:proofErr w:type="spellEnd"/>
      <w:r w:rsidRPr="00E05664">
        <w:rPr>
          <w:sz w:val="28"/>
          <w:szCs w:val="28"/>
        </w:rPr>
        <w:t xml:space="preserve"> городского поселения </w:t>
      </w:r>
      <w:proofErr w:type="spellStart"/>
      <w:r w:rsidRPr="00E05664">
        <w:rPr>
          <w:sz w:val="28"/>
          <w:szCs w:val="28"/>
        </w:rPr>
        <w:t>Сычевского</w:t>
      </w:r>
      <w:proofErr w:type="spellEnd"/>
      <w:r w:rsidRPr="00E05664">
        <w:rPr>
          <w:sz w:val="28"/>
          <w:szCs w:val="28"/>
        </w:rPr>
        <w:t xml:space="preserve"> района Смоленской области, в том числе о решении вопросов, поставленных Советом депутатов </w:t>
      </w:r>
      <w:proofErr w:type="spellStart"/>
      <w:r w:rsidRPr="00E05664">
        <w:rPr>
          <w:sz w:val="28"/>
          <w:szCs w:val="28"/>
        </w:rPr>
        <w:t>Сычевского</w:t>
      </w:r>
      <w:proofErr w:type="spellEnd"/>
      <w:r w:rsidRPr="00E05664">
        <w:rPr>
          <w:sz w:val="28"/>
          <w:szCs w:val="28"/>
        </w:rPr>
        <w:t xml:space="preserve"> городского поселения </w:t>
      </w:r>
      <w:proofErr w:type="spellStart"/>
      <w:r w:rsidRPr="00E05664">
        <w:rPr>
          <w:sz w:val="28"/>
          <w:szCs w:val="28"/>
        </w:rPr>
        <w:t>Сычевского</w:t>
      </w:r>
      <w:proofErr w:type="spellEnd"/>
      <w:r w:rsidRPr="00E05664">
        <w:rPr>
          <w:sz w:val="28"/>
          <w:szCs w:val="28"/>
        </w:rPr>
        <w:t xml:space="preserve"> р</w:t>
      </w:r>
      <w:r w:rsidR="004D09FA">
        <w:rPr>
          <w:sz w:val="28"/>
          <w:szCs w:val="28"/>
        </w:rPr>
        <w:t>айона Смоленской области за 2022</w:t>
      </w:r>
      <w:r w:rsidRPr="00E05664">
        <w:rPr>
          <w:sz w:val="28"/>
          <w:szCs w:val="28"/>
        </w:rPr>
        <w:t xml:space="preserve"> год</w:t>
      </w:r>
      <w:proofErr w:type="gramEnd"/>
    </w:p>
    <w:p w:rsidR="00347B11" w:rsidRPr="00E05664" w:rsidRDefault="00347B11" w:rsidP="00347B11">
      <w:pPr>
        <w:widowControl/>
        <w:autoSpaceDE w:val="0"/>
        <w:jc w:val="both"/>
        <w:rPr>
          <w:sz w:val="28"/>
          <w:szCs w:val="28"/>
        </w:rPr>
      </w:pPr>
    </w:p>
    <w:p w:rsidR="00347B11" w:rsidRPr="00E05664" w:rsidRDefault="00347B11" w:rsidP="004E605C">
      <w:pPr>
        <w:ind w:right="-1" w:firstLine="709"/>
        <w:jc w:val="both"/>
        <w:rPr>
          <w:sz w:val="28"/>
          <w:szCs w:val="28"/>
        </w:rPr>
      </w:pPr>
      <w:proofErr w:type="gramStart"/>
      <w:r w:rsidRPr="00E05664">
        <w:rPr>
          <w:sz w:val="28"/>
          <w:szCs w:val="28"/>
        </w:rPr>
        <w:t>Заслушав и обсудив представ</w:t>
      </w:r>
      <w:r w:rsidR="00905482" w:rsidRPr="00E05664">
        <w:rPr>
          <w:sz w:val="28"/>
          <w:szCs w:val="28"/>
        </w:rPr>
        <w:t xml:space="preserve">ленный </w:t>
      </w:r>
      <w:r w:rsidR="00D216AC" w:rsidRPr="00E05664">
        <w:rPr>
          <w:sz w:val="28"/>
          <w:szCs w:val="28"/>
        </w:rPr>
        <w:t>Главой муниципального образования  «</w:t>
      </w:r>
      <w:proofErr w:type="spellStart"/>
      <w:r w:rsidR="00D216AC" w:rsidRPr="00E05664">
        <w:rPr>
          <w:sz w:val="28"/>
          <w:szCs w:val="28"/>
        </w:rPr>
        <w:t>Сычевский</w:t>
      </w:r>
      <w:proofErr w:type="spellEnd"/>
      <w:r w:rsidR="00D216AC" w:rsidRPr="00E05664">
        <w:rPr>
          <w:sz w:val="28"/>
          <w:szCs w:val="28"/>
        </w:rPr>
        <w:t xml:space="preserve"> район» Смоленской области</w:t>
      </w:r>
      <w:r w:rsidRPr="00E05664">
        <w:rPr>
          <w:sz w:val="28"/>
          <w:szCs w:val="28"/>
        </w:rPr>
        <w:t xml:space="preserve">, отчет </w:t>
      </w:r>
      <w:r w:rsidR="004E605C" w:rsidRPr="00E05664">
        <w:rPr>
          <w:sz w:val="28"/>
          <w:szCs w:val="28"/>
        </w:rPr>
        <w:t>о результатах деятельности Администрации муниципального образования «</w:t>
      </w:r>
      <w:proofErr w:type="spellStart"/>
      <w:r w:rsidR="004E605C" w:rsidRPr="00E05664">
        <w:rPr>
          <w:sz w:val="28"/>
          <w:szCs w:val="28"/>
        </w:rPr>
        <w:t>Сычевский</w:t>
      </w:r>
      <w:proofErr w:type="spellEnd"/>
      <w:r w:rsidR="004E605C" w:rsidRPr="00E05664">
        <w:rPr>
          <w:sz w:val="28"/>
          <w:szCs w:val="28"/>
        </w:rPr>
        <w:t xml:space="preserve"> район» Смоленской области в части исполнения переданных полномочий Администрации </w:t>
      </w:r>
      <w:proofErr w:type="spellStart"/>
      <w:r w:rsidR="004E605C" w:rsidRPr="00E05664">
        <w:rPr>
          <w:sz w:val="28"/>
          <w:szCs w:val="28"/>
        </w:rPr>
        <w:t>Сычевского</w:t>
      </w:r>
      <w:proofErr w:type="spellEnd"/>
      <w:r w:rsidR="004E605C" w:rsidRPr="00E05664">
        <w:rPr>
          <w:sz w:val="28"/>
          <w:szCs w:val="28"/>
        </w:rPr>
        <w:t xml:space="preserve"> городского поселения </w:t>
      </w:r>
      <w:proofErr w:type="spellStart"/>
      <w:r w:rsidR="004E605C" w:rsidRPr="00E05664">
        <w:rPr>
          <w:sz w:val="28"/>
          <w:szCs w:val="28"/>
        </w:rPr>
        <w:t>Сычевского</w:t>
      </w:r>
      <w:proofErr w:type="spellEnd"/>
      <w:r w:rsidR="004E605C" w:rsidRPr="00E05664">
        <w:rPr>
          <w:sz w:val="28"/>
          <w:szCs w:val="28"/>
        </w:rPr>
        <w:t xml:space="preserve"> района Смоленской области, в том числе о решении вопросов, поставленных Советом депутатов </w:t>
      </w:r>
      <w:proofErr w:type="spellStart"/>
      <w:r w:rsidR="004E605C" w:rsidRPr="00E05664">
        <w:rPr>
          <w:sz w:val="28"/>
          <w:szCs w:val="28"/>
        </w:rPr>
        <w:t>Сычевского</w:t>
      </w:r>
      <w:proofErr w:type="spellEnd"/>
      <w:r w:rsidR="004E605C" w:rsidRPr="00E05664">
        <w:rPr>
          <w:sz w:val="28"/>
          <w:szCs w:val="28"/>
        </w:rPr>
        <w:t xml:space="preserve"> городского поселения </w:t>
      </w:r>
      <w:proofErr w:type="spellStart"/>
      <w:r w:rsidR="004E605C" w:rsidRPr="00E05664">
        <w:rPr>
          <w:sz w:val="28"/>
          <w:szCs w:val="28"/>
        </w:rPr>
        <w:t>Сычевского</w:t>
      </w:r>
      <w:proofErr w:type="spellEnd"/>
      <w:r w:rsidR="004E605C" w:rsidRPr="00E05664">
        <w:rPr>
          <w:sz w:val="28"/>
          <w:szCs w:val="28"/>
        </w:rPr>
        <w:t xml:space="preserve"> р</w:t>
      </w:r>
      <w:r w:rsidR="004D09FA">
        <w:rPr>
          <w:sz w:val="28"/>
          <w:szCs w:val="28"/>
        </w:rPr>
        <w:t>айона Смоленской области за 2022</w:t>
      </w:r>
      <w:r w:rsidR="004E605C" w:rsidRPr="00E05664">
        <w:rPr>
          <w:sz w:val="28"/>
          <w:szCs w:val="28"/>
        </w:rPr>
        <w:t xml:space="preserve"> год,</w:t>
      </w:r>
      <w:r w:rsidRPr="00E05664">
        <w:rPr>
          <w:sz w:val="28"/>
          <w:szCs w:val="28"/>
        </w:rPr>
        <w:t xml:space="preserve"> </w:t>
      </w:r>
      <w:r w:rsidR="00905482" w:rsidRPr="00E05664">
        <w:rPr>
          <w:sz w:val="28"/>
          <w:szCs w:val="28"/>
        </w:rPr>
        <w:t xml:space="preserve"> Совет депутатов </w:t>
      </w:r>
      <w:proofErr w:type="spellStart"/>
      <w:r w:rsidR="00905482" w:rsidRPr="00E05664">
        <w:rPr>
          <w:sz w:val="28"/>
          <w:szCs w:val="28"/>
        </w:rPr>
        <w:t>Сыче</w:t>
      </w:r>
      <w:r w:rsidRPr="00E05664">
        <w:rPr>
          <w:sz w:val="28"/>
          <w:szCs w:val="28"/>
        </w:rPr>
        <w:t>вского</w:t>
      </w:r>
      <w:proofErr w:type="spellEnd"/>
      <w:r w:rsidRPr="00E05664">
        <w:rPr>
          <w:sz w:val="28"/>
          <w:szCs w:val="28"/>
        </w:rPr>
        <w:t xml:space="preserve"> городского поселения</w:t>
      </w:r>
      <w:r w:rsidR="00AD6937" w:rsidRPr="00E05664">
        <w:rPr>
          <w:sz w:val="28"/>
          <w:szCs w:val="28"/>
        </w:rPr>
        <w:t xml:space="preserve"> </w:t>
      </w:r>
      <w:proofErr w:type="spellStart"/>
      <w:r w:rsidR="00AD6937" w:rsidRPr="00E05664">
        <w:rPr>
          <w:sz w:val="28"/>
          <w:szCs w:val="28"/>
        </w:rPr>
        <w:t>Сычевского</w:t>
      </w:r>
      <w:proofErr w:type="spellEnd"/>
      <w:proofErr w:type="gramEnd"/>
      <w:r w:rsidR="00AD6937" w:rsidRPr="00E05664">
        <w:rPr>
          <w:sz w:val="28"/>
          <w:szCs w:val="28"/>
        </w:rPr>
        <w:t xml:space="preserve"> района Смоленской области</w:t>
      </w:r>
    </w:p>
    <w:p w:rsidR="00347B11" w:rsidRPr="00E05664" w:rsidRDefault="00347B11" w:rsidP="00347B11">
      <w:pPr>
        <w:widowControl/>
        <w:autoSpaceDE w:val="0"/>
        <w:jc w:val="both"/>
        <w:rPr>
          <w:sz w:val="28"/>
          <w:szCs w:val="28"/>
        </w:rPr>
      </w:pPr>
    </w:p>
    <w:p w:rsidR="00347B11" w:rsidRPr="00E05664" w:rsidRDefault="00347B11" w:rsidP="00347B11">
      <w:pPr>
        <w:widowControl/>
        <w:autoSpaceDE w:val="0"/>
        <w:jc w:val="both"/>
        <w:rPr>
          <w:b/>
          <w:bCs/>
          <w:sz w:val="28"/>
          <w:szCs w:val="28"/>
        </w:rPr>
      </w:pPr>
      <w:r w:rsidRPr="00E05664">
        <w:rPr>
          <w:b/>
          <w:bCs/>
          <w:sz w:val="28"/>
          <w:szCs w:val="28"/>
        </w:rPr>
        <w:t>РЕШИЛ:</w:t>
      </w:r>
    </w:p>
    <w:p w:rsidR="00347B11" w:rsidRPr="00E05664" w:rsidRDefault="00347B11" w:rsidP="00347B11">
      <w:pPr>
        <w:widowControl/>
        <w:autoSpaceDE w:val="0"/>
        <w:jc w:val="both"/>
        <w:rPr>
          <w:b/>
          <w:bCs/>
          <w:sz w:val="28"/>
          <w:szCs w:val="28"/>
        </w:rPr>
      </w:pPr>
    </w:p>
    <w:p w:rsidR="00347B11" w:rsidRPr="00E05664" w:rsidRDefault="00347B11" w:rsidP="00347B11">
      <w:pPr>
        <w:widowControl/>
        <w:autoSpaceDE w:val="0"/>
        <w:ind w:firstLine="567"/>
        <w:jc w:val="both"/>
        <w:rPr>
          <w:sz w:val="28"/>
          <w:szCs w:val="28"/>
        </w:rPr>
      </w:pPr>
      <w:r w:rsidRPr="00E05664">
        <w:rPr>
          <w:sz w:val="28"/>
          <w:szCs w:val="28"/>
        </w:rPr>
        <w:t xml:space="preserve"> 1.Утвердить отчет </w:t>
      </w:r>
      <w:r w:rsidR="00D216AC" w:rsidRPr="00E05664">
        <w:rPr>
          <w:sz w:val="28"/>
          <w:szCs w:val="28"/>
        </w:rPr>
        <w:t>Гл</w:t>
      </w:r>
      <w:r w:rsidR="0042615A" w:rsidRPr="00E05664">
        <w:rPr>
          <w:sz w:val="28"/>
          <w:szCs w:val="28"/>
        </w:rPr>
        <w:t xml:space="preserve">авы муниципального образования </w:t>
      </w:r>
      <w:r w:rsidR="00D216AC" w:rsidRPr="00E05664">
        <w:rPr>
          <w:sz w:val="28"/>
          <w:szCs w:val="28"/>
        </w:rPr>
        <w:t>«</w:t>
      </w:r>
      <w:proofErr w:type="spellStart"/>
      <w:r w:rsidR="00D216AC" w:rsidRPr="00E05664">
        <w:rPr>
          <w:sz w:val="28"/>
          <w:szCs w:val="28"/>
        </w:rPr>
        <w:t>Сычевский</w:t>
      </w:r>
      <w:proofErr w:type="spellEnd"/>
      <w:r w:rsidR="00D216AC" w:rsidRPr="00E05664">
        <w:rPr>
          <w:sz w:val="28"/>
          <w:szCs w:val="28"/>
        </w:rPr>
        <w:t xml:space="preserve"> район» Смоленской области </w:t>
      </w:r>
      <w:r w:rsidR="00B7413E">
        <w:rPr>
          <w:sz w:val="28"/>
          <w:szCs w:val="28"/>
        </w:rPr>
        <w:t>за 2022</w:t>
      </w:r>
      <w:r w:rsidR="00955595" w:rsidRPr="00E05664">
        <w:rPr>
          <w:sz w:val="28"/>
          <w:szCs w:val="28"/>
        </w:rPr>
        <w:t xml:space="preserve"> год</w:t>
      </w:r>
      <w:r w:rsidRPr="00E05664">
        <w:rPr>
          <w:sz w:val="28"/>
          <w:szCs w:val="28"/>
        </w:rPr>
        <w:t>.</w:t>
      </w:r>
    </w:p>
    <w:p w:rsidR="00347B11" w:rsidRPr="00E05664" w:rsidRDefault="00347B11" w:rsidP="00347B11">
      <w:pPr>
        <w:widowControl/>
        <w:autoSpaceDE w:val="0"/>
        <w:jc w:val="both"/>
        <w:rPr>
          <w:sz w:val="28"/>
          <w:szCs w:val="28"/>
        </w:rPr>
      </w:pPr>
    </w:p>
    <w:p w:rsidR="00347B11" w:rsidRPr="00E05664" w:rsidRDefault="00347B11" w:rsidP="00347B11">
      <w:pPr>
        <w:widowControl/>
        <w:autoSpaceDE w:val="0"/>
        <w:jc w:val="both"/>
        <w:rPr>
          <w:sz w:val="28"/>
          <w:szCs w:val="28"/>
        </w:rPr>
      </w:pPr>
      <w:bookmarkStart w:id="0" w:name="_GoBack"/>
      <w:bookmarkEnd w:id="0"/>
    </w:p>
    <w:p w:rsidR="00347B11" w:rsidRPr="00E05664" w:rsidRDefault="00347B11" w:rsidP="00347B11">
      <w:pPr>
        <w:jc w:val="both"/>
        <w:rPr>
          <w:sz w:val="28"/>
          <w:szCs w:val="28"/>
        </w:rPr>
      </w:pPr>
      <w:r w:rsidRPr="00E05664">
        <w:rPr>
          <w:sz w:val="28"/>
          <w:szCs w:val="28"/>
        </w:rPr>
        <w:t>Глава муниципального образования</w:t>
      </w:r>
    </w:p>
    <w:p w:rsidR="00347B11" w:rsidRPr="00E05664" w:rsidRDefault="00905482" w:rsidP="00347B11">
      <w:pPr>
        <w:jc w:val="both"/>
        <w:rPr>
          <w:sz w:val="28"/>
          <w:szCs w:val="28"/>
        </w:rPr>
      </w:pPr>
      <w:proofErr w:type="spellStart"/>
      <w:r w:rsidRPr="00E05664">
        <w:rPr>
          <w:sz w:val="28"/>
          <w:szCs w:val="28"/>
        </w:rPr>
        <w:t>Сыче</w:t>
      </w:r>
      <w:r w:rsidR="00347B11" w:rsidRPr="00E05664">
        <w:rPr>
          <w:sz w:val="28"/>
          <w:szCs w:val="28"/>
        </w:rPr>
        <w:t>вского</w:t>
      </w:r>
      <w:proofErr w:type="spellEnd"/>
      <w:r w:rsidR="00347B11" w:rsidRPr="00E05664">
        <w:rPr>
          <w:sz w:val="28"/>
          <w:szCs w:val="28"/>
        </w:rPr>
        <w:t xml:space="preserve"> городского поселения</w:t>
      </w:r>
    </w:p>
    <w:p w:rsidR="00347B11" w:rsidRDefault="00905482" w:rsidP="00347B11">
      <w:pPr>
        <w:widowControl/>
        <w:autoSpaceDE w:val="0"/>
        <w:jc w:val="both"/>
        <w:outlineLvl w:val="1"/>
        <w:rPr>
          <w:bCs/>
          <w:sz w:val="28"/>
          <w:szCs w:val="28"/>
        </w:rPr>
      </w:pPr>
      <w:proofErr w:type="spellStart"/>
      <w:r w:rsidRPr="00E05664">
        <w:rPr>
          <w:sz w:val="28"/>
          <w:szCs w:val="28"/>
        </w:rPr>
        <w:t>Сыче</w:t>
      </w:r>
      <w:r w:rsidR="00347B11" w:rsidRPr="00E05664">
        <w:rPr>
          <w:sz w:val="28"/>
          <w:szCs w:val="28"/>
        </w:rPr>
        <w:t>вского</w:t>
      </w:r>
      <w:proofErr w:type="spellEnd"/>
      <w:r w:rsidR="00347B11" w:rsidRPr="00E05664">
        <w:rPr>
          <w:sz w:val="28"/>
          <w:szCs w:val="28"/>
        </w:rPr>
        <w:t xml:space="preserve"> района Смоленской области                                       </w:t>
      </w:r>
      <w:r w:rsidR="007C2F60" w:rsidRPr="00E05664">
        <w:rPr>
          <w:bCs/>
          <w:sz w:val="28"/>
          <w:szCs w:val="28"/>
        </w:rPr>
        <w:t xml:space="preserve">Т.П. </w:t>
      </w:r>
      <w:proofErr w:type="spellStart"/>
      <w:r w:rsidR="007C2F60" w:rsidRPr="00E05664">
        <w:rPr>
          <w:bCs/>
          <w:sz w:val="28"/>
          <w:szCs w:val="28"/>
        </w:rPr>
        <w:t>Парахина</w:t>
      </w:r>
      <w:proofErr w:type="spellEnd"/>
    </w:p>
    <w:p w:rsidR="004D09FA" w:rsidRPr="00AF5895" w:rsidRDefault="004D09FA" w:rsidP="004D09FA">
      <w:pPr>
        <w:jc w:val="center"/>
        <w:rPr>
          <w:b/>
          <w:sz w:val="28"/>
          <w:szCs w:val="28"/>
        </w:rPr>
      </w:pPr>
      <w:r w:rsidRPr="00AF5895">
        <w:rPr>
          <w:b/>
          <w:sz w:val="28"/>
          <w:szCs w:val="28"/>
        </w:rPr>
        <w:lastRenderedPageBreak/>
        <w:t>Отчет</w:t>
      </w:r>
    </w:p>
    <w:p w:rsidR="004D09FA" w:rsidRPr="00AF5895" w:rsidRDefault="004D09FA" w:rsidP="004D09FA">
      <w:pPr>
        <w:jc w:val="center"/>
        <w:rPr>
          <w:b/>
          <w:sz w:val="28"/>
          <w:szCs w:val="28"/>
        </w:rPr>
      </w:pPr>
      <w:r w:rsidRPr="00AF5895">
        <w:rPr>
          <w:b/>
          <w:sz w:val="28"/>
          <w:szCs w:val="28"/>
        </w:rPr>
        <w:t>Главы муниципального образования</w:t>
      </w:r>
    </w:p>
    <w:p w:rsidR="004D09FA" w:rsidRPr="00AF5895" w:rsidRDefault="004D09FA" w:rsidP="004D09FA">
      <w:pPr>
        <w:jc w:val="center"/>
        <w:rPr>
          <w:b/>
          <w:sz w:val="28"/>
          <w:szCs w:val="28"/>
        </w:rPr>
      </w:pPr>
      <w:r w:rsidRPr="00AF5895">
        <w:rPr>
          <w:b/>
          <w:sz w:val="28"/>
          <w:szCs w:val="28"/>
        </w:rPr>
        <w:t>«</w:t>
      </w:r>
      <w:proofErr w:type="spellStart"/>
      <w:r w:rsidRPr="00AF5895">
        <w:rPr>
          <w:b/>
          <w:sz w:val="28"/>
          <w:szCs w:val="28"/>
        </w:rPr>
        <w:t>Сычёвский</w:t>
      </w:r>
      <w:proofErr w:type="spellEnd"/>
      <w:r w:rsidRPr="00AF5895">
        <w:rPr>
          <w:b/>
          <w:sz w:val="28"/>
          <w:szCs w:val="28"/>
        </w:rPr>
        <w:t xml:space="preserve"> район»  Смоленской области</w:t>
      </w:r>
    </w:p>
    <w:p w:rsidR="004D09FA" w:rsidRPr="00AF5895" w:rsidRDefault="004D09FA" w:rsidP="004D09FA">
      <w:pPr>
        <w:jc w:val="center"/>
        <w:rPr>
          <w:b/>
          <w:sz w:val="28"/>
          <w:szCs w:val="28"/>
        </w:rPr>
      </w:pPr>
      <w:r w:rsidRPr="00AF5895">
        <w:rPr>
          <w:b/>
          <w:sz w:val="28"/>
          <w:szCs w:val="28"/>
        </w:rPr>
        <w:t>о результатах деятельности отдела городского хозяйства  Администрации муниципального образования «</w:t>
      </w:r>
      <w:proofErr w:type="spellStart"/>
      <w:r w:rsidRPr="00AF5895">
        <w:rPr>
          <w:b/>
          <w:sz w:val="28"/>
          <w:szCs w:val="28"/>
        </w:rPr>
        <w:t>Сычевский</w:t>
      </w:r>
      <w:proofErr w:type="spellEnd"/>
      <w:r w:rsidRPr="00AF5895">
        <w:rPr>
          <w:b/>
          <w:sz w:val="28"/>
          <w:szCs w:val="28"/>
        </w:rPr>
        <w:t xml:space="preserve"> район» Смоленской области </w:t>
      </w:r>
      <w:r>
        <w:rPr>
          <w:b/>
          <w:sz w:val="28"/>
          <w:szCs w:val="28"/>
        </w:rPr>
        <w:t>за 2022</w:t>
      </w:r>
      <w:r w:rsidRPr="00AF5895">
        <w:rPr>
          <w:b/>
          <w:sz w:val="28"/>
          <w:szCs w:val="28"/>
        </w:rPr>
        <w:t xml:space="preserve"> год.</w:t>
      </w:r>
    </w:p>
    <w:p w:rsidR="004D09FA" w:rsidRPr="00AF5895" w:rsidRDefault="004D09FA" w:rsidP="004D09FA">
      <w:pPr>
        <w:ind w:firstLine="540"/>
        <w:jc w:val="both"/>
        <w:rPr>
          <w:b/>
          <w:sz w:val="28"/>
          <w:szCs w:val="28"/>
        </w:rPr>
      </w:pPr>
    </w:p>
    <w:p w:rsidR="004D09FA" w:rsidRPr="004D09FA" w:rsidRDefault="004D09FA" w:rsidP="004D09FA">
      <w:pPr>
        <w:ind w:firstLine="567"/>
        <w:jc w:val="both"/>
        <w:rPr>
          <w:sz w:val="28"/>
          <w:szCs w:val="28"/>
        </w:rPr>
      </w:pPr>
      <w:r w:rsidRPr="004D09FA">
        <w:rPr>
          <w:sz w:val="28"/>
          <w:szCs w:val="28"/>
        </w:rPr>
        <w:t>Уважаемые депутаты и приглашенные!</w:t>
      </w:r>
    </w:p>
    <w:p w:rsidR="004D09FA" w:rsidRPr="004D09FA" w:rsidRDefault="004D09FA" w:rsidP="004D09FA">
      <w:pPr>
        <w:ind w:firstLine="567"/>
        <w:jc w:val="both"/>
        <w:rPr>
          <w:color w:val="000000"/>
          <w:sz w:val="28"/>
          <w:szCs w:val="28"/>
        </w:rPr>
      </w:pPr>
      <w:r w:rsidRPr="004D09FA">
        <w:rPr>
          <w:sz w:val="28"/>
          <w:szCs w:val="28"/>
        </w:rPr>
        <w:t>Рада приветствовать вас на нашей встрече.  Мы традиционно подводим итоги прошедшего и ставим задачи на текущий период. Сегодня мы собрались здесь, чтобы подвести итоги 2022 года и рассмотреть перспективы на 2023 год.</w:t>
      </w:r>
    </w:p>
    <w:p w:rsidR="004D09FA" w:rsidRPr="004D09FA" w:rsidRDefault="004D09FA" w:rsidP="004D09FA">
      <w:pPr>
        <w:ind w:firstLine="567"/>
        <w:jc w:val="both"/>
        <w:rPr>
          <w:color w:val="000000"/>
          <w:sz w:val="28"/>
          <w:szCs w:val="28"/>
        </w:rPr>
      </w:pPr>
      <w:r w:rsidRPr="004D09FA">
        <w:rPr>
          <w:color w:val="000000"/>
          <w:sz w:val="28"/>
          <w:szCs w:val="28"/>
        </w:rPr>
        <w:t>Для  нас  это очень  важно рассказать Вам о том, что удалось сделать, получить оценку результатов работы, выявить волнующие Вас проблемы, поделиться планами на будущее, что еще нужно сделать для улучшения качества жизни жителей нашего города.</w:t>
      </w:r>
    </w:p>
    <w:p w:rsidR="004D09FA" w:rsidRPr="004D09FA" w:rsidRDefault="004D09FA" w:rsidP="004D09FA">
      <w:pPr>
        <w:ind w:firstLine="567"/>
        <w:jc w:val="both"/>
        <w:rPr>
          <w:color w:val="000000"/>
          <w:sz w:val="28"/>
          <w:szCs w:val="28"/>
        </w:rPr>
      </w:pPr>
      <w:r w:rsidRPr="004D09FA">
        <w:rPr>
          <w:color w:val="000000"/>
          <w:sz w:val="28"/>
          <w:szCs w:val="28"/>
        </w:rPr>
        <w:t xml:space="preserve">Подводя итоги ушедшего года,  должна признать, что это был очень непростой год  для нашего города  во всех отношениях. Не скрою, не всё из того, что планировалось, удалось сделать. Однако нельзя отрицать и того, что в 2022 году немало сделано для будущего динамичного развития нашего города.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 а также благодаря поддержке </w:t>
      </w:r>
      <w:proofErr w:type="spellStart"/>
      <w:r w:rsidRPr="004D09FA">
        <w:rPr>
          <w:color w:val="000000"/>
          <w:sz w:val="28"/>
          <w:szCs w:val="28"/>
        </w:rPr>
        <w:t>врио</w:t>
      </w:r>
      <w:proofErr w:type="spellEnd"/>
      <w:r w:rsidRPr="004D09FA">
        <w:rPr>
          <w:color w:val="000000"/>
          <w:sz w:val="28"/>
          <w:szCs w:val="28"/>
        </w:rPr>
        <w:t xml:space="preserve"> Губернатора Смоленской области Василия  Николаевича Анохина</w:t>
      </w:r>
      <w:r w:rsidRPr="004D09FA">
        <w:rPr>
          <w:sz w:val="28"/>
          <w:szCs w:val="28"/>
        </w:rPr>
        <w:t>,</w:t>
      </w:r>
      <w:r w:rsidRPr="004D09FA">
        <w:rPr>
          <w:color w:val="FF0000"/>
          <w:sz w:val="28"/>
          <w:szCs w:val="28"/>
        </w:rPr>
        <w:t xml:space="preserve"> </w:t>
      </w:r>
      <w:r w:rsidRPr="004D09FA">
        <w:rPr>
          <w:sz w:val="28"/>
          <w:szCs w:val="28"/>
        </w:rPr>
        <w:t>депутатов Смоленской областной Думы Николая Алексеевича Дементьева и Сергея Сергеевича Шелудякова.</w:t>
      </w:r>
    </w:p>
    <w:p w:rsidR="004D09FA" w:rsidRPr="004D09FA" w:rsidRDefault="004D09FA" w:rsidP="004D09FA">
      <w:pPr>
        <w:ind w:firstLine="567"/>
        <w:jc w:val="both"/>
        <w:rPr>
          <w:color w:val="000000"/>
          <w:sz w:val="28"/>
          <w:szCs w:val="28"/>
        </w:rPr>
      </w:pPr>
      <w:r w:rsidRPr="004D09FA">
        <w:rPr>
          <w:color w:val="000000"/>
          <w:sz w:val="28"/>
          <w:szCs w:val="28"/>
        </w:rPr>
        <w:t>Комфортность проживания в городе зависит от равновесия потребностей и возможностей. Убрать улицу, отремонтировать дорогу, вывезти мусор, обеспечить водой, светом и теплом – решить самые первоочередные потребности без финансов затруднительно. Поэтому первое, с чего считаю необходимым начать своё выступление – это финансовое обеспечение города.</w:t>
      </w:r>
    </w:p>
    <w:p w:rsidR="004D09FA" w:rsidRPr="004D09FA" w:rsidRDefault="004D09FA" w:rsidP="004D09FA">
      <w:pPr>
        <w:ind w:firstLine="567"/>
        <w:jc w:val="both"/>
        <w:rPr>
          <w:sz w:val="28"/>
          <w:szCs w:val="28"/>
        </w:rPr>
      </w:pPr>
    </w:p>
    <w:p w:rsidR="004D09FA" w:rsidRPr="004D09FA" w:rsidRDefault="004D09FA" w:rsidP="004D09FA">
      <w:pPr>
        <w:ind w:firstLine="567"/>
        <w:jc w:val="both"/>
        <w:rPr>
          <w:sz w:val="28"/>
          <w:szCs w:val="28"/>
          <w:u w:val="single"/>
        </w:rPr>
      </w:pPr>
      <w:r w:rsidRPr="004D09FA">
        <w:rPr>
          <w:sz w:val="28"/>
          <w:szCs w:val="28"/>
        </w:rPr>
        <w:t xml:space="preserve">                                              </w:t>
      </w:r>
      <w:r w:rsidRPr="004D09FA">
        <w:rPr>
          <w:sz w:val="28"/>
          <w:szCs w:val="28"/>
          <w:u w:val="single"/>
        </w:rPr>
        <w:t>Доходы</w:t>
      </w:r>
      <w:r w:rsidRPr="004D09FA">
        <w:rPr>
          <w:sz w:val="28"/>
          <w:szCs w:val="28"/>
        </w:rPr>
        <w:t xml:space="preserve">                                         </w:t>
      </w:r>
    </w:p>
    <w:p w:rsidR="004D09FA" w:rsidRPr="004D09FA" w:rsidRDefault="004D09FA" w:rsidP="004D09FA">
      <w:pPr>
        <w:ind w:firstLine="567"/>
        <w:jc w:val="both"/>
        <w:rPr>
          <w:color w:val="000000"/>
          <w:sz w:val="28"/>
          <w:szCs w:val="28"/>
        </w:rPr>
      </w:pPr>
      <w:r w:rsidRPr="004D09FA">
        <w:rPr>
          <w:color w:val="000000"/>
          <w:sz w:val="28"/>
          <w:szCs w:val="28"/>
        </w:rPr>
        <w:t xml:space="preserve">За 2022 года доходная часть бюджета выполнена на 109,6 % при плане 104 256,4 тыс. рублей поступило доходов 114 280,4 тыс. рублей. </w:t>
      </w:r>
    </w:p>
    <w:p w:rsidR="004D09FA" w:rsidRPr="004D09FA" w:rsidRDefault="004D09FA" w:rsidP="004D09FA">
      <w:pPr>
        <w:ind w:firstLine="567"/>
        <w:jc w:val="both"/>
        <w:rPr>
          <w:color w:val="000000"/>
          <w:sz w:val="28"/>
          <w:szCs w:val="28"/>
        </w:rPr>
      </w:pPr>
      <w:r w:rsidRPr="004D09FA">
        <w:rPr>
          <w:color w:val="000000"/>
          <w:sz w:val="28"/>
          <w:szCs w:val="28"/>
        </w:rPr>
        <w:t xml:space="preserve">Налог на доходы физических лиц (1010201001)выполнен на 118,3 % при плане 9136,7 тыс. рублей поступило 10814,0 тыс. рублей. </w:t>
      </w:r>
    </w:p>
    <w:p w:rsidR="004D09FA" w:rsidRPr="004D09FA" w:rsidRDefault="004D09FA" w:rsidP="004D09FA">
      <w:pPr>
        <w:ind w:firstLine="567"/>
        <w:jc w:val="both"/>
        <w:rPr>
          <w:color w:val="000000"/>
          <w:sz w:val="28"/>
          <w:szCs w:val="28"/>
        </w:rPr>
      </w:pPr>
      <w:r w:rsidRPr="004D09FA">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и других лиц (1010202001) выполнен на 122,9 % , план составляет 54,4 тыс. руб. поступлений 66,9 тыс. рублей.</w:t>
      </w:r>
    </w:p>
    <w:p w:rsidR="004D09FA" w:rsidRPr="004D09FA" w:rsidRDefault="004D09FA" w:rsidP="004D09FA">
      <w:pPr>
        <w:ind w:firstLine="567"/>
        <w:jc w:val="both"/>
        <w:rPr>
          <w:color w:val="000000"/>
          <w:sz w:val="28"/>
          <w:szCs w:val="28"/>
        </w:rPr>
      </w:pPr>
      <w:r w:rsidRPr="004D09FA">
        <w:rPr>
          <w:color w:val="000000"/>
          <w:sz w:val="28"/>
          <w:szCs w:val="28"/>
        </w:rPr>
        <w:t xml:space="preserve">Налог на доходы физических лиц (1010203001)выполнен на 101,9 % при плане 36,6 тыс. рублей поступило 37,3 тыс. рублей. </w:t>
      </w:r>
    </w:p>
    <w:p w:rsidR="004D09FA" w:rsidRPr="004D09FA" w:rsidRDefault="004D09FA" w:rsidP="004D09FA">
      <w:pPr>
        <w:ind w:firstLine="567"/>
        <w:jc w:val="both"/>
        <w:rPr>
          <w:color w:val="000000"/>
          <w:sz w:val="28"/>
          <w:szCs w:val="28"/>
        </w:rPr>
      </w:pPr>
      <w:r w:rsidRPr="004D09FA">
        <w:rPr>
          <w:color w:val="000000"/>
          <w:sz w:val="28"/>
          <w:szCs w:val="28"/>
        </w:rPr>
        <w:t>Единый сельскохозяйственный налог (1050301001) составил 2,8 тыс. рублей</w:t>
      </w:r>
    </w:p>
    <w:p w:rsidR="004D09FA" w:rsidRPr="004D09FA" w:rsidRDefault="004D09FA" w:rsidP="004D09FA">
      <w:pPr>
        <w:ind w:firstLine="567"/>
        <w:jc w:val="both"/>
        <w:rPr>
          <w:color w:val="000000"/>
          <w:sz w:val="28"/>
          <w:szCs w:val="28"/>
        </w:rPr>
      </w:pPr>
      <w:r w:rsidRPr="004D09FA">
        <w:rPr>
          <w:color w:val="000000"/>
          <w:sz w:val="28"/>
          <w:szCs w:val="28"/>
        </w:rPr>
        <w:t xml:space="preserve">Налог на имущество физических лиц, взимаемый по ставкам, применяемым </w:t>
      </w:r>
      <w:r w:rsidRPr="004D09FA">
        <w:rPr>
          <w:color w:val="000000"/>
          <w:sz w:val="28"/>
          <w:szCs w:val="28"/>
        </w:rPr>
        <w:lastRenderedPageBreak/>
        <w:t>к объектам налогообложения, расположенные в границах городских поселений (1060103013) выполнен на 114,1% план 2037,5 тыс. рублей, по факту сумма поступившего налога составила 2326,0 тыс. рублей.</w:t>
      </w:r>
    </w:p>
    <w:p w:rsidR="004D09FA" w:rsidRPr="004D09FA" w:rsidRDefault="004D09FA" w:rsidP="004D09FA">
      <w:pPr>
        <w:ind w:firstLine="567"/>
        <w:jc w:val="both"/>
        <w:rPr>
          <w:color w:val="000000"/>
          <w:sz w:val="28"/>
          <w:szCs w:val="28"/>
        </w:rPr>
      </w:pPr>
      <w:r w:rsidRPr="004D09FA">
        <w:rPr>
          <w:color w:val="000000"/>
          <w:sz w:val="28"/>
          <w:szCs w:val="28"/>
        </w:rPr>
        <w:t xml:space="preserve">Земельный налог с организаций, обладающих земельным участком, расположенным в границах городских поселений - 10,2 % план 1030,0 тыс. рублей, по факту сумма поступившего налога составила 1115,1 тыс. рублей. </w:t>
      </w:r>
    </w:p>
    <w:p w:rsidR="004D09FA" w:rsidRPr="004D09FA" w:rsidRDefault="004D09FA" w:rsidP="004D09FA">
      <w:pPr>
        <w:ind w:firstLine="567"/>
        <w:jc w:val="both"/>
        <w:rPr>
          <w:color w:val="000000"/>
          <w:sz w:val="28"/>
          <w:szCs w:val="28"/>
        </w:rPr>
      </w:pPr>
      <w:r w:rsidRPr="004D09FA">
        <w:rPr>
          <w:color w:val="000000"/>
          <w:sz w:val="28"/>
          <w:szCs w:val="28"/>
        </w:rPr>
        <w:t xml:space="preserve">Земельный налог с физических лиц, обладающих земельным участком, расположенным в границах городских поселений - 96,6 % план 601,5 тыс. рублей, по факту сумма поступившего налога составила 581,1 тыс. рублей. </w:t>
      </w:r>
    </w:p>
    <w:p w:rsidR="004D09FA" w:rsidRPr="004D09FA" w:rsidRDefault="004D09FA" w:rsidP="004D09FA">
      <w:pPr>
        <w:ind w:firstLine="567"/>
        <w:jc w:val="both"/>
        <w:rPr>
          <w:color w:val="000000"/>
          <w:sz w:val="28"/>
          <w:szCs w:val="28"/>
        </w:rPr>
      </w:pPr>
      <w:r w:rsidRPr="004D09FA">
        <w:rPr>
          <w:color w:val="000000"/>
          <w:sz w:val="28"/>
          <w:szCs w:val="28"/>
        </w:rPr>
        <w:t>Доходы в виде арендной платы за земельные участки государственной собственности - 181,5 %, при плане 528,6 тыс. рублей поступило 956,9тыс. руб.</w:t>
      </w:r>
    </w:p>
    <w:p w:rsidR="004D09FA" w:rsidRPr="004D09FA" w:rsidRDefault="004D09FA" w:rsidP="004D09FA">
      <w:pPr>
        <w:ind w:firstLine="567"/>
        <w:jc w:val="both"/>
        <w:rPr>
          <w:color w:val="000000"/>
          <w:sz w:val="28"/>
          <w:szCs w:val="28"/>
        </w:rPr>
      </w:pPr>
      <w:r w:rsidRPr="004D09FA">
        <w:rPr>
          <w:color w:val="000000"/>
          <w:sz w:val="28"/>
          <w:szCs w:val="28"/>
        </w:rPr>
        <w:t xml:space="preserve">Доходы от сдачи в аренду имущества, находящегося в оперативном управлении - 107,7 %, при плане 70,9 тыс. рублей поступило 76,4 тыс. рублей. </w:t>
      </w:r>
    </w:p>
    <w:p w:rsidR="004D09FA" w:rsidRPr="004D09FA" w:rsidRDefault="004D09FA" w:rsidP="004D09FA">
      <w:pPr>
        <w:ind w:firstLine="567"/>
        <w:jc w:val="both"/>
        <w:rPr>
          <w:color w:val="000000"/>
          <w:sz w:val="28"/>
          <w:szCs w:val="28"/>
        </w:rPr>
      </w:pPr>
      <w:r w:rsidRPr="004D09FA">
        <w:rPr>
          <w:color w:val="000000"/>
          <w:sz w:val="28"/>
          <w:szCs w:val="28"/>
        </w:rPr>
        <w:t>Доходы от сдачи в аренду имущества, составляющего казну городских поселений (за исключением земельных участков) - 100 %, при плане 181,1 тыс. рублей поступило 181,1 тыс. рублей.</w:t>
      </w:r>
    </w:p>
    <w:p w:rsidR="004D09FA" w:rsidRPr="004D09FA" w:rsidRDefault="004D09FA" w:rsidP="004D09FA">
      <w:pPr>
        <w:ind w:firstLine="567"/>
        <w:jc w:val="both"/>
        <w:rPr>
          <w:color w:val="000000"/>
          <w:sz w:val="28"/>
          <w:szCs w:val="28"/>
        </w:rPr>
      </w:pPr>
      <w:r w:rsidRPr="004D09FA">
        <w:rPr>
          <w:color w:val="000000"/>
          <w:sz w:val="28"/>
          <w:szCs w:val="28"/>
        </w:rPr>
        <w:t>Прочие поступления от использования имущества   - 90,1 % при плане 35,4 тыс. рублей поступило 31,9 тыс. рублей.</w:t>
      </w:r>
    </w:p>
    <w:p w:rsidR="004D09FA" w:rsidRPr="004D09FA" w:rsidRDefault="004D09FA" w:rsidP="004D09FA">
      <w:pPr>
        <w:ind w:firstLine="567"/>
        <w:jc w:val="both"/>
        <w:rPr>
          <w:color w:val="000000"/>
          <w:sz w:val="28"/>
          <w:szCs w:val="28"/>
        </w:rPr>
      </w:pPr>
      <w:r w:rsidRPr="004D09FA">
        <w:rPr>
          <w:color w:val="000000"/>
          <w:sz w:val="28"/>
          <w:szCs w:val="28"/>
        </w:rPr>
        <w:t>Прочие доходы от компенсации затрат бюджетов городских поселений (1130299513) -   99,9 %, при плане 165,0 тыс. рублей, поступило 164,8 тыс. рублей.</w:t>
      </w:r>
    </w:p>
    <w:p w:rsidR="004D09FA" w:rsidRPr="004D09FA" w:rsidRDefault="004D09FA" w:rsidP="004D09FA">
      <w:pPr>
        <w:ind w:firstLine="567"/>
        <w:jc w:val="both"/>
        <w:rPr>
          <w:color w:val="000000"/>
          <w:sz w:val="28"/>
          <w:szCs w:val="28"/>
        </w:rPr>
      </w:pPr>
      <w:r w:rsidRPr="004D09FA">
        <w:rPr>
          <w:color w:val="000000"/>
          <w:sz w:val="28"/>
          <w:szCs w:val="28"/>
        </w:rPr>
        <w:t xml:space="preserve">  Дотация бюджетам поселений на выравнивание бюджетной обеспеченности   - 100 %, при плане 883,2 тыс. рублей, поступило 883,2 тыс. рублей. </w:t>
      </w:r>
    </w:p>
    <w:p w:rsidR="004D09FA" w:rsidRPr="004D09FA" w:rsidRDefault="004D09FA" w:rsidP="004D09FA">
      <w:pPr>
        <w:ind w:firstLine="567"/>
        <w:jc w:val="both"/>
        <w:rPr>
          <w:color w:val="000000"/>
          <w:sz w:val="28"/>
          <w:szCs w:val="28"/>
        </w:rPr>
      </w:pPr>
      <w:r w:rsidRPr="004D09FA">
        <w:rPr>
          <w:color w:val="000000"/>
          <w:sz w:val="28"/>
          <w:szCs w:val="28"/>
        </w:rPr>
        <w:t xml:space="preserve">Субсидии бюджетам городских поселений на строительство и реконструкцию (модернизацию) объектов питьевого водоснабжения    - 100% , при плане 39021,1 тыс. рублей, поступило 39021,1 тыс. рублей.  </w:t>
      </w:r>
    </w:p>
    <w:p w:rsidR="004D09FA" w:rsidRPr="004D09FA" w:rsidRDefault="004D09FA" w:rsidP="004D09FA">
      <w:pPr>
        <w:ind w:firstLine="567"/>
        <w:jc w:val="both"/>
        <w:rPr>
          <w:color w:val="000000"/>
          <w:sz w:val="28"/>
          <w:szCs w:val="28"/>
        </w:rPr>
      </w:pPr>
      <w:r w:rsidRPr="004D09FA">
        <w:rPr>
          <w:color w:val="000000"/>
          <w:sz w:val="28"/>
          <w:szCs w:val="28"/>
        </w:rPr>
        <w:t xml:space="preserve">Субсидии бюджетам городских поселений на реализацию программ формирования современной городской среды   - 100%, при плане 4576,1 тыс. рублей, поступило 4576,1 тыс. рублей.  </w:t>
      </w:r>
    </w:p>
    <w:p w:rsidR="004D09FA" w:rsidRPr="004D09FA" w:rsidRDefault="004D09FA" w:rsidP="004D09FA">
      <w:pPr>
        <w:ind w:firstLine="567"/>
        <w:jc w:val="both"/>
        <w:rPr>
          <w:color w:val="000000"/>
          <w:sz w:val="28"/>
          <w:szCs w:val="28"/>
        </w:rPr>
      </w:pPr>
      <w:r w:rsidRPr="004D09FA">
        <w:rPr>
          <w:color w:val="000000"/>
          <w:sz w:val="28"/>
          <w:szCs w:val="28"/>
        </w:rPr>
        <w:t xml:space="preserve">Прочие субсидии бюджетам городских поселений   выполнение 119,1 %, при плане 34262,9 тыс. рублей, поступило 44758,1 тыс. рублей.  </w:t>
      </w:r>
    </w:p>
    <w:p w:rsidR="004D09FA" w:rsidRPr="004D09FA" w:rsidRDefault="004D09FA" w:rsidP="004D09FA">
      <w:pPr>
        <w:ind w:firstLine="567"/>
        <w:jc w:val="both"/>
        <w:rPr>
          <w:color w:val="000000"/>
          <w:sz w:val="28"/>
          <w:szCs w:val="28"/>
        </w:rPr>
      </w:pPr>
      <w:r w:rsidRPr="004D09FA">
        <w:rPr>
          <w:color w:val="000000"/>
          <w:sz w:val="28"/>
          <w:szCs w:val="28"/>
        </w:rPr>
        <w:t>Иные межбюджетные трансферты (2024542413) выполнение 100% при плане 6446,8 тыс. рублей, поступило 6446,8 тыс. рублей</w:t>
      </w:r>
    </w:p>
    <w:p w:rsidR="004D09FA" w:rsidRPr="004D09FA" w:rsidRDefault="004D09FA" w:rsidP="004D09FA">
      <w:pPr>
        <w:ind w:firstLine="567"/>
        <w:jc w:val="center"/>
        <w:rPr>
          <w:color w:val="000000"/>
          <w:sz w:val="28"/>
          <w:szCs w:val="28"/>
          <w:u w:val="single"/>
        </w:rPr>
      </w:pPr>
      <w:r w:rsidRPr="004D09FA">
        <w:rPr>
          <w:color w:val="000000"/>
          <w:sz w:val="28"/>
          <w:szCs w:val="28"/>
          <w:u w:val="single"/>
        </w:rPr>
        <w:t>Расходы</w:t>
      </w:r>
    </w:p>
    <w:p w:rsidR="004D09FA" w:rsidRPr="004D09FA" w:rsidRDefault="004D09FA" w:rsidP="004D09FA">
      <w:pPr>
        <w:ind w:firstLine="567"/>
        <w:jc w:val="both"/>
        <w:rPr>
          <w:color w:val="000000"/>
          <w:sz w:val="28"/>
          <w:szCs w:val="28"/>
        </w:rPr>
      </w:pPr>
      <w:r w:rsidRPr="004D09FA">
        <w:rPr>
          <w:color w:val="000000"/>
          <w:sz w:val="28"/>
          <w:szCs w:val="28"/>
        </w:rPr>
        <w:t>На 2022 год запланировано израсходовать бюджетных ассигнований 114511,4 тыс. руб.,     израсходовано 107968,1 тыс. руб., расходная часть освоена на 94,2 %.</w:t>
      </w:r>
    </w:p>
    <w:p w:rsidR="004D09FA" w:rsidRPr="004D09FA" w:rsidRDefault="004D09FA" w:rsidP="004D09FA">
      <w:pPr>
        <w:ind w:firstLine="567"/>
        <w:jc w:val="both"/>
        <w:rPr>
          <w:color w:val="000000"/>
          <w:sz w:val="28"/>
          <w:szCs w:val="28"/>
        </w:rPr>
      </w:pPr>
      <w:r w:rsidRPr="004D09FA">
        <w:rPr>
          <w:color w:val="000000"/>
          <w:sz w:val="28"/>
          <w:szCs w:val="28"/>
        </w:rPr>
        <w:t>Общегосударственные вопросы 99,7% при плане 583,1 тыс. рублей, израсходовано 581,2 тыс. рублей, в том числе на функционирование законодательных органов государственной власти и представителей органов муниципальных образований 476,8 тыс. рублей.</w:t>
      </w:r>
    </w:p>
    <w:p w:rsidR="004D09FA" w:rsidRPr="004D09FA" w:rsidRDefault="004D09FA" w:rsidP="004D09FA">
      <w:pPr>
        <w:ind w:firstLine="567"/>
        <w:jc w:val="both"/>
        <w:rPr>
          <w:color w:val="000000"/>
          <w:sz w:val="28"/>
          <w:szCs w:val="28"/>
        </w:rPr>
      </w:pPr>
      <w:r w:rsidRPr="004D09FA">
        <w:rPr>
          <w:color w:val="000000"/>
          <w:sz w:val="28"/>
          <w:szCs w:val="28"/>
        </w:rPr>
        <w:t>Межбюджетные трансферты (обеспечение деятельности контрольно-счетной палаты) при плане 26,6 тыс. рублей израсходовано 26,6 тыс. рублей.</w:t>
      </w:r>
    </w:p>
    <w:p w:rsidR="004D09FA" w:rsidRPr="004D09FA" w:rsidRDefault="004D09FA" w:rsidP="004D09FA">
      <w:pPr>
        <w:ind w:firstLine="567"/>
        <w:jc w:val="both"/>
        <w:rPr>
          <w:color w:val="000000"/>
          <w:sz w:val="28"/>
          <w:szCs w:val="28"/>
        </w:rPr>
      </w:pPr>
      <w:r w:rsidRPr="004D09FA">
        <w:rPr>
          <w:color w:val="000000"/>
          <w:sz w:val="28"/>
          <w:szCs w:val="28"/>
        </w:rPr>
        <w:t xml:space="preserve">Другие общегосударственные вопросы 100%, при плане 31,8тыс. рублей </w:t>
      </w:r>
      <w:r w:rsidRPr="004D09FA">
        <w:rPr>
          <w:color w:val="000000"/>
          <w:sz w:val="28"/>
          <w:szCs w:val="28"/>
        </w:rPr>
        <w:lastRenderedPageBreak/>
        <w:t>израсходовано 31,8 тыс. рублей.</w:t>
      </w:r>
    </w:p>
    <w:p w:rsidR="004D09FA" w:rsidRPr="004D09FA" w:rsidRDefault="004D09FA" w:rsidP="004D09FA">
      <w:pPr>
        <w:ind w:firstLine="567"/>
        <w:jc w:val="center"/>
        <w:rPr>
          <w:color w:val="000000"/>
          <w:sz w:val="28"/>
          <w:szCs w:val="28"/>
          <w:u w:val="single"/>
        </w:rPr>
      </w:pPr>
      <w:r w:rsidRPr="004D09FA">
        <w:rPr>
          <w:color w:val="000000"/>
          <w:sz w:val="28"/>
          <w:szCs w:val="28"/>
          <w:u w:val="single"/>
        </w:rPr>
        <w:t>Национальная экономика</w:t>
      </w:r>
    </w:p>
    <w:p w:rsidR="004D09FA" w:rsidRPr="004D09FA" w:rsidRDefault="004D09FA" w:rsidP="004D09FA">
      <w:pPr>
        <w:ind w:firstLine="567"/>
        <w:jc w:val="both"/>
        <w:rPr>
          <w:color w:val="000000"/>
          <w:sz w:val="28"/>
          <w:szCs w:val="28"/>
          <w:u w:val="single"/>
        </w:rPr>
      </w:pPr>
    </w:p>
    <w:p w:rsidR="004D09FA" w:rsidRPr="004D09FA" w:rsidRDefault="004D09FA" w:rsidP="004D09FA">
      <w:pPr>
        <w:ind w:firstLine="567"/>
        <w:jc w:val="both"/>
        <w:rPr>
          <w:color w:val="000000"/>
          <w:sz w:val="28"/>
          <w:szCs w:val="28"/>
        </w:rPr>
      </w:pPr>
      <w:r w:rsidRPr="004D09FA">
        <w:rPr>
          <w:color w:val="000000"/>
          <w:sz w:val="28"/>
          <w:szCs w:val="28"/>
        </w:rPr>
        <w:t>Водное хозяйство 100%, при плане 31,8 тыс. рублей израсходовано 31,8 тыс. рублей.</w:t>
      </w:r>
    </w:p>
    <w:p w:rsidR="004D09FA" w:rsidRPr="004D09FA" w:rsidRDefault="004D09FA" w:rsidP="004D09FA">
      <w:pPr>
        <w:ind w:firstLine="567"/>
        <w:jc w:val="center"/>
        <w:rPr>
          <w:color w:val="000000"/>
          <w:sz w:val="28"/>
          <w:szCs w:val="28"/>
          <w:u w:val="single"/>
        </w:rPr>
      </w:pPr>
      <w:r w:rsidRPr="004D09FA">
        <w:rPr>
          <w:color w:val="000000"/>
          <w:sz w:val="28"/>
          <w:szCs w:val="28"/>
          <w:u w:val="single"/>
        </w:rPr>
        <w:t>Дорожное хозяйство</w:t>
      </w:r>
    </w:p>
    <w:p w:rsidR="004D09FA" w:rsidRPr="004D09FA" w:rsidRDefault="004D09FA" w:rsidP="004D09FA">
      <w:pPr>
        <w:ind w:firstLine="567"/>
        <w:jc w:val="both"/>
        <w:rPr>
          <w:color w:val="000000"/>
          <w:sz w:val="28"/>
          <w:szCs w:val="28"/>
        </w:rPr>
      </w:pPr>
      <w:r w:rsidRPr="004D09FA">
        <w:rPr>
          <w:color w:val="000000"/>
          <w:sz w:val="28"/>
          <w:szCs w:val="28"/>
        </w:rPr>
        <w:t>На обеспечение дорожного хозяйства запланировано на 2022 год 30972,3 тыс. рублей, израсходовано 28442,3 тыс. рублей, что составило 91,8%, в т. ч.:</w:t>
      </w:r>
    </w:p>
    <w:p w:rsidR="004D09FA" w:rsidRPr="004D09FA" w:rsidRDefault="004D09FA" w:rsidP="004D09FA">
      <w:pPr>
        <w:ind w:firstLine="567"/>
        <w:jc w:val="both"/>
        <w:rPr>
          <w:color w:val="000000"/>
          <w:sz w:val="28"/>
          <w:szCs w:val="28"/>
        </w:rPr>
      </w:pPr>
      <w:r w:rsidRPr="004D09FA">
        <w:rPr>
          <w:color w:val="000000"/>
          <w:sz w:val="28"/>
          <w:szCs w:val="28"/>
        </w:rPr>
        <w:t>на содержание дорог при плане 2922,2 тыс. рублей, израсходовано 2325,0 тыс. рублей, выполнение 79,5 %,</w:t>
      </w:r>
    </w:p>
    <w:p w:rsidR="004D09FA" w:rsidRPr="004D09FA" w:rsidRDefault="004D09FA" w:rsidP="004D09FA">
      <w:pPr>
        <w:ind w:firstLine="567"/>
        <w:jc w:val="both"/>
        <w:rPr>
          <w:color w:val="000000"/>
          <w:sz w:val="28"/>
          <w:szCs w:val="28"/>
        </w:rPr>
      </w:pPr>
      <w:r w:rsidRPr="004D09FA">
        <w:rPr>
          <w:color w:val="000000"/>
          <w:sz w:val="28"/>
          <w:szCs w:val="28"/>
        </w:rPr>
        <w:t>на ремонт дорог при плане 3082,7 тыс. рублей, израсходовано 1149,9 тыс. рублей (ямочный ремонт), выполнение 37,3 %,</w:t>
      </w:r>
    </w:p>
    <w:p w:rsidR="004D09FA" w:rsidRPr="004D09FA" w:rsidRDefault="004D09FA" w:rsidP="004D09FA">
      <w:pPr>
        <w:ind w:firstLine="567"/>
        <w:jc w:val="both"/>
        <w:rPr>
          <w:color w:val="000000"/>
          <w:sz w:val="28"/>
          <w:szCs w:val="28"/>
        </w:rPr>
      </w:pPr>
      <w:r w:rsidRPr="004D09FA">
        <w:rPr>
          <w:color w:val="000000"/>
          <w:sz w:val="28"/>
          <w:szCs w:val="28"/>
        </w:rPr>
        <w:t>на организацию общественной поддержки мероприятий по повышению безопасности дорожного движения в рамках реализации программы « Безопасный город» при плане 317,3 тыс. рублей, израсходовано 317,3 тыс. рублей, выполнение 100%,</w:t>
      </w:r>
    </w:p>
    <w:p w:rsidR="004D09FA" w:rsidRPr="004D09FA" w:rsidRDefault="004D09FA" w:rsidP="004D09FA">
      <w:pPr>
        <w:ind w:firstLine="567"/>
        <w:jc w:val="both"/>
        <w:rPr>
          <w:color w:val="000000"/>
          <w:sz w:val="28"/>
          <w:szCs w:val="28"/>
        </w:rPr>
      </w:pPr>
      <w:r w:rsidRPr="004D09FA">
        <w:rPr>
          <w:color w:val="000000"/>
          <w:sz w:val="28"/>
          <w:szCs w:val="28"/>
        </w:rPr>
        <w:t>на проектирование, строительство, реконструкцию, капитальный ремонт и ремонт автомобильных дорог общего пользования местного значения при плане 23,4 млн. рублей, израсходовано 23,4млн. рублей, выполнено 100%. Отремонтировано 2,27 км автомобильных дорог общего пользования местного значения, в т. ч.:</w:t>
      </w:r>
    </w:p>
    <w:p w:rsidR="004D09FA" w:rsidRPr="004D09FA" w:rsidRDefault="004D09FA" w:rsidP="004D09FA">
      <w:pPr>
        <w:ind w:firstLine="567"/>
        <w:jc w:val="both"/>
        <w:rPr>
          <w:color w:val="000000"/>
          <w:sz w:val="28"/>
          <w:szCs w:val="28"/>
        </w:rPr>
      </w:pPr>
      <w:r w:rsidRPr="004D09FA">
        <w:rPr>
          <w:color w:val="000000"/>
          <w:sz w:val="28"/>
          <w:szCs w:val="28"/>
        </w:rPr>
        <w:t xml:space="preserve">  ул. Григорьева, ул. Пушкина (от ул. Луначарского до ул. Ленина, от ул. Б. Пролетарская до пересечения с ул. Б. Советская)</w:t>
      </w:r>
      <w:proofErr w:type="gramStart"/>
      <w:r w:rsidRPr="004D09FA">
        <w:rPr>
          <w:color w:val="000000"/>
          <w:sz w:val="28"/>
          <w:szCs w:val="28"/>
        </w:rPr>
        <w:t>,у</w:t>
      </w:r>
      <w:proofErr w:type="gramEnd"/>
      <w:r w:rsidRPr="004D09FA">
        <w:rPr>
          <w:color w:val="000000"/>
          <w:sz w:val="28"/>
          <w:szCs w:val="28"/>
        </w:rPr>
        <w:t xml:space="preserve">л. Б. Пролетарская (от д. 2 до д. 34),  ул. Автомобилистов, пер. Сосновый, ул. Новая (пер. 4-й Октябрьский),ул. Интернациональная (от ул. Свободная до р. </w:t>
      </w:r>
      <w:proofErr w:type="spellStart"/>
      <w:r w:rsidRPr="004D09FA">
        <w:rPr>
          <w:color w:val="000000"/>
          <w:sz w:val="28"/>
          <w:szCs w:val="28"/>
        </w:rPr>
        <w:t>Лосьмина</w:t>
      </w:r>
      <w:proofErr w:type="spellEnd"/>
      <w:r w:rsidRPr="004D09FA">
        <w:rPr>
          <w:color w:val="000000"/>
          <w:sz w:val="28"/>
          <w:szCs w:val="28"/>
        </w:rPr>
        <w:t>),ул. Пионерская (от ул. Б. Пролетарская до ул. Бычкова), ул. Пионерская (от ул. Б.</w:t>
      </w:r>
      <w:proofErr w:type="gramStart"/>
      <w:r w:rsidRPr="004D09FA">
        <w:rPr>
          <w:color w:val="000000"/>
          <w:sz w:val="28"/>
          <w:szCs w:val="28"/>
        </w:rPr>
        <w:t>Пролетарская до ул. Луначарского).</w:t>
      </w:r>
      <w:proofErr w:type="gramEnd"/>
    </w:p>
    <w:p w:rsidR="004D09FA" w:rsidRPr="004D09FA" w:rsidRDefault="004D09FA" w:rsidP="004D09FA">
      <w:pPr>
        <w:ind w:firstLine="567"/>
        <w:jc w:val="both"/>
        <w:rPr>
          <w:color w:val="000000"/>
          <w:sz w:val="28"/>
          <w:szCs w:val="28"/>
        </w:rPr>
      </w:pPr>
      <w:proofErr w:type="gramStart"/>
      <w:r w:rsidRPr="004D09FA">
        <w:rPr>
          <w:color w:val="000000"/>
          <w:sz w:val="28"/>
          <w:szCs w:val="28"/>
        </w:rPr>
        <w:t xml:space="preserve">Тротуары: ул. Свободная, (протяженность 1,400 км),   ул. Луначарского (от моста через р. </w:t>
      </w:r>
      <w:proofErr w:type="spellStart"/>
      <w:r w:rsidRPr="004D09FA">
        <w:rPr>
          <w:color w:val="000000"/>
          <w:sz w:val="28"/>
          <w:szCs w:val="28"/>
        </w:rPr>
        <w:t>Вазуза</w:t>
      </w:r>
      <w:proofErr w:type="spellEnd"/>
      <w:r w:rsidRPr="004D09FA">
        <w:rPr>
          <w:color w:val="000000"/>
          <w:sz w:val="28"/>
          <w:szCs w:val="28"/>
        </w:rPr>
        <w:t xml:space="preserve"> до ул. Хозрасчетный участок (въезд)</w:t>
      </w:r>
      <w:r w:rsidRPr="004D09FA">
        <w:rPr>
          <w:sz w:val="28"/>
          <w:szCs w:val="28"/>
        </w:rPr>
        <w:t xml:space="preserve">  - </w:t>
      </w:r>
      <w:r w:rsidRPr="004D09FA">
        <w:rPr>
          <w:color w:val="000000"/>
          <w:sz w:val="28"/>
          <w:szCs w:val="28"/>
        </w:rPr>
        <w:t>(протяженность 1,100 км).</w:t>
      </w:r>
      <w:proofErr w:type="gramEnd"/>
    </w:p>
    <w:p w:rsidR="004D09FA" w:rsidRDefault="004D09FA" w:rsidP="004D09FA">
      <w:pPr>
        <w:ind w:firstLine="567"/>
        <w:jc w:val="both"/>
        <w:rPr>
          <w:color w:val="000000"/>
          <w:sz w:val="28"/>
          <w:szCs w:val="28"/>
        </w:rPr>
      </w:pPr>
      <w:r w:rsidRPr="004D09FA">
        <w:rPr>
          <w:color w:val="000000"/>
          <w:sz w:val="28"/>
          <w:szCs w:val="28"/>
        </w:rPr>
        <w:t>На реализацию программ формирования современной городской среды при плане 1250,0 тыс. рублей, израсходовано 1250,0 тыс. рублей, выполнение 100 %(Благоустройство общественной территории – пл. Революции).</w:t>
      </w:r>
    </w:p>
    <w:p w:rsidR="004D09FA" w:rsidRPr="004D09FA" w:rsidRDefault="004D09FA" w:rsidP="004D09FA">
      <w:pPr>
        <w:ind w:firstLine="567"/>
        <w:jc w:val="both"/>
        <w:rPr>
          <w:color w:val="000000"/>
          <w:sz w:val="28"/>
          <w:szCs w:val="28"/>
        </w:rPr>
      </w:pPr>
      <w:r w:rsidRPr="004D09FA">
        <w:rPr>
          <w:color w:val="000000"/>
          <w:sz w:val="28"/>
          <w:szCs w:val="28"/>
        </w:rPr>
        <w:t xml:space="preserve"> </w:t>
      </w:r>
    </w:p>
    <w:p w:rsidR="004D09FA" w:rsidRPr="004D09FA" w:rsidRDefault="004D09FA" w:rsidP="004D09FA">
      <w:pPr>
        <w:ind w:firstLine="567"/>
        <w:jc w:val="center"/>
        <w:rPr>
          <w:color w:val="000000"/>
          <w:sz w:val="28"/>
          <w:szCs w:val="28"/>
          <w:u w:val="single"/>
        </w:rPr>
      </w:pPr>
      <w:r w:rsidRPr="004D09FA">
        <w:rPr>
          <w:color w:val="000000"/>
          <w:sz w:val="28"/>
          <w:szCs w:val="28"/>
          <w:u w:val="single"/>
        </w:rPr>
        <w:t>Другие вопросы национальной экономики</w:t>
      </w:r>
    </w:p>
    <w:p w:rsidR="004D09FA" w:rsidRPr="004D09FA" w:rsidRDefault="004D09FA" w:rsidP="004D09FA">
      <w:pPr>
        <w:ind w:firstLine="567"/>
        <w:jc w:val="both"/>
        <w:rPr>
          <w:color w:val="000000"/>
          <w:sz w:val="28"/>
          <w:szCs w:val="28"/>
          <w:u w:val="single"/>
        </w:rPr>
      </w:pPr>
    </w:p>
    <w:p w:rsidR="004D09FA" w:rsidRPr="004D09FA" w:rsidRDefault="004D09FA" w:rsidP="004D09FA">
      <w:pPr>
        <w:ind w:firstLine="567"/>
        <w:jc w:val="both"/>
        <w:rPr>
          <w:color w:val="000000"/>
          <w:sz w:val="28"/>
          <w:szCs w:val="28"/>
        </w:rPr>
      </w:pPr>
      <w:r w:rsidRPr="004D09FA">
        <w:rPr>
          <w:color w:val="000000"/>
          <w:sz w:val="28"/>
          <w:szCs w:val="28"/>
        </w:rPr>
        <w:t xml:space="preserve"> Выполнение землеустроительных работ по кадастровому учету земельных участков, запланировано на 2022 год 10,0 тыс. рублей, израсходовано 10,00 тыс. рублей. Выполнение 100,0 % .</w:t>
      </w:r>
    </w:p>
    <w:p w:rsidR="004D09FA" w:rsidRPr="004D09FA" w:rsidRDefault="004D09FA" w:rsidP="004D09FA">
      <w:pPr>
        <w:ind w:firstLine="567"/>
        <w:jc w:val="both"/>
        <w:rPr>
          <w:color w:val="000000"/>
          <w:sz w:val="28"/>
          <w:szCs w:val="28"/>
        </w:rPr>
      </w:pPr>
      <w:r w:rsidRPr="004D09FA">
        <w:rPr>
          <w:color w:val="000000"/>
          <w:sz w:val="28"/>
          <w:szCs w:val="28"/>
        </w:rPr>
        <w:t>Техническая инвентаризация сооружений (кадастровые работы на станции обезжелезивания) запланировано 100,0 тыс. руб., израсходовано 100,0 тыс. руб., выполнение 100%.</w:t>
      </w:r>
    </w:p>
    <w:p w:rsidR="004D09FA" w:rsidRPr="004D09FA" w:rsidRDefault="004D09FA" w:rsidP="004D09FA">
      <w:pPr>
        <w:ind w:firstLine="567"/>
        <w:jc w:val="both"/>
        <w:rPr>
          <w:color w:val="000000"/>
          <w:sz w:val="28"/>
          <w:szCs w:val="28"/>
        </w:rPr>
      </w:pPr>
      <w:r w:rsidRPr="004D09FA">
        <w:rPr>
          <w:color w:val="000000"/>
          <w:sz w:val="28"/>
          <w:szCs w:val="28"/>
        </w:rPr>
        <w:t>Закупка товаров, работ, услуг в целях капитального ремонта государственного (муниципального) имущества (</w:t>
      </w:r>
      <w:proofErr w:type="spellStart"/>
      <w:r w:rsidRPr="004D09FA">
        <w:rPr>
          <w:color w:val="000000"/>
          <w:sz w:val="28"/>
          <w:szCs w:val="28"/>
        </w:rPr>
        <w:t>гос</w:t>
      </w:r>
      <w:proofErr w:type="spellEnd"/>
      <w:r w:rsidRPr="004D09FA">
        <w:rPr>
          <w:color w:val="000000"/>
          <w:sz w:val="28"/>
          <w:szCs w:val="28"/>
        </w:rPr>
        <w:t xml:space="preserve">. экспертиза проектная документация "капитальный ремонт здания муниципальной бани") </w:t>
      </w:r>
      <w:r w:rsidRPr="004D09FA">
        <w:rPr>
          <w:color w:val="000000"/>
          <w:sz w:val="28"/>
          <w:szCs w:val="28"/>
        </w:rPr>
        <w:lastRenderedPageBreak/>
        <w:t>запланировано 118,1 тыс. рублей, израсходовано 118,1 тыс. рублей, выполнение 100%.</w:t>
      </w:r>
    </w:p>
    <w:p w:rsidR="004D09FA" w:rsidRPr="004D09FA" w:rsidRDefault="004D09FA" w:rsidP="004D09FA">
      <w:pPr>
        <w:ind w:firstLine="567"/>
        <w:jc w:val="center"/>
        <w:rPr>
          <w:color w:val="000000"/>
          <w:sz w:val="28"/>
          <w:szCs w:val="28"/>
          <w:u w:val="single"/>
        </w:rPr>
      </w:pPr>
      <w:r w:rsidRPr="004D09FA">
        <w:rPr>
          <w:color w:val="000000"/>
          <w:sz w:val="28"/>
          <w:szCs w:val="28"/>
          <w:u w:val="single"/>
        </w:rPr>
        <w:t>Жилищно-коммунальное хозяйство</w:t>
      </w:r>
    </w:p>
    <w:p w:rsidR="004D09FA" w:rsidRPr="004D09FA" w:rsidRDefault="004D09FA" w:rsidP="004D09FA">
      <w:pPr>
        <w:ind w:firstLine="567"/>
        <w:jc w:val="both"/>
        <w:rPr>
          <w:color w:val="000000"/>
          <w:sz w:val="28"/>
          <w:szCs w:val="28"/>
        </w:rPr>
      </w:pPr>
      <w:r w:rsidRPr="004D09FA">
        <w:rPr>
          <w:color w:val="000000"/>
          <w:sz w:val="28"/>
          <w:szCs w:val="28"/>
        </w:rPr>
        <w:t>На жилищно-коммунальное хозяйство на 2022 год запланировано 82664,4 тыс. рублей, исполнено 78653,0 тыс. рублей, выполнение составило 95,1%, в том числе: на жилищное хозяйство запланировано 388,8 тыс. рублей</w:t>
      </w:r>
      <w:proofErr w:type="gramStart"/>
      <w:r w:rsidRPr="004D09FA">
        <w:rPr>
          <w:color w:val="000000"/>
          <w:sz w:val="28"/>
          <w:szCs w:val="28"/>
        </w:rPr>
        <w:t xml:space="preserve"> ,</w:t>
      </w:r>
      <w:proofErr w:type="gramEnd"/>
      <w:r w:rsidRPr="004D09FA">
        <w:rPr>
          <w:color w:val="000000"/>
          <w:sz w:val="28"/>
          <w:szCs w:val="28"/>
        </w:rPr>
        <w:t>израсходовано 388,8 тыс. рублей, выполнение 100 %. Взносы в региональный фонд капитального ремонта жилого фонда составили 388,8 тыс. рублей при плане 388,8 тыс. рублей, выполнение составило 100 %.</w:t>
      </w:r>
    </w:p>
    <w:p w:rsidR="004D09FA" w:rsidRPr="004D09FA" w:rsidRDefault="004D09FA" w:rsidP="004D09FA">
      <w:pPr>
        <w:ind w:firstLine="567"/>
        <w:jc w:val="both"/>
        <w:rPr>
          <w:color w:val="000000"/>
          <w:sz w:val="28"/>
          <w:szCs w:val="28"/>
        </w:rPr>
      </w:pPr>
      <w:proofErr w:type="gramStart"/>
      <w:r w:rsidRPr="004D09FA">
        <w:rPr>
          <w:color w:val="000000"/>
          <w:sz w:val="28"/>
          <w:szCs w:val="28"/>
        </w:rPr>
        <w:t>На коммунальное хозяйство запланировано 63624,9 тыс. руб., израсходовано 60049,3 тыс. руб., ассигнования освоены на 94,4%. , в том числе запланировано на: ремонт водопроводных сетей 997,5 тыс. руб., на приобретение котельной для городской бани и подключения газа к ней из средств резервного фонда выделено и израсходовано 8204,1 тыс. рублей,  на ремонт общественной бани запланировано 10996,3тыс. рублей, исполнено 10996,3тыс. рублей,  на</w:t>
      </w:r>
      <w:proofErr w:type="gramEnd"/>
      <w:r w:rsidRPr="004D09FA">
        <w:rPr>
          <w:color w:val="000000"/>
          <w:sz w:val="28"/>
          <w:szCs w:val="28"/>
        </w:rPr>
        <w:t xml:space="preserve"> </w:t>
      </w:r>
      <w:proofErr w:type="gramStart"/>
      <w:r w:rsidRPr="004D09FA">
        <w:rPr>
          <w:color w:val="000000"/>
          <w:sz w:val="28"/>
          <w:szCs w:val="28"/>
        </w:rPr>
        <w:t>строительство и реконструкцию объектов питьевого водоснабжения выделено и израсходовано 39021,5 тыс. рублей, дополнительно на строительство и реконструкцию объектов питьевого водоснабжения запланировано 3122,4тыс. руб. (в связи с удорожанием материальных ресурсов израсходовано 0,0руб. (т.к. не закончилось строительство станции обезжелезивания),    другие расходы (приобретение электрических насосов и вихревой воздуходувки для очистных сооружений) 736,8 тыс. рублей выполнение 736,8 тыс. руб. на 100</w:t>
      </w:r>
      <w:proofErr w:type="gramEnd"/>
      <w:r w:rsidRPr="004D09FA">
        <w:rPr>
          <w:color w:val="000000"/>
          <w:sz w:val="28"/>
          <w:szCs w:val="28"/>
        </w:rPr>
        <w:t xml:space="preserve"> %;  налоги (на имущество и </w:t>
      </w:r>
      <w:proofErr w:type="gramStart"/>
      <w:r w:rsidRPr="004D09FA">
        <w:rPr>
          <w:color w:val="000000"/>
          <w:sz w:val="28"/>
          <w:szCs w:val="28"/>
        </w:rPr>
        <w:t>транспортный</w:t>
      </w:r>
      <w:proofErr w:type="gramEnd"/>
      <w:r w:rsidRPr="004D09FA">
        <w:rPr>
          <w:color w:val="000000"/>
          <w:sz w:val="28"/>
          <w:szCs w:val="28"/>
        </w:rPr>
        <w:t xml:space="preserve">)  93,0 тыс. рублей. </w:t>
      </w:r>
    </w:p>
    <w:p w:rsidR="004D09FA" w:rsidRPr="004D09FA" w:rsidRDefault="004D09FA" w:rsidP="004D09FA">
      <w:pPr>
        <w:ind w:firstLine="567"/>
        <w:jc w:val="both"/>
        <w:rPr>
          <w:color w:val="000000"/>
          <w:sz w:val="28"/>
          <w:szCs w:val="28"/>
        </w:rPr>
      </w:pPr>
      <w:r w:rsidRPr="004D09FA">
        <w:rPr>
          <w:color w:val="000000"/>
          <w:sz w:val="28"/>
          <w:szCs w:val="28"/>
        </w:rPr>
        <w:t xml:space="preserve"> На благоустройство израсходовано 11738,0 тыс. руб. при плане 12203,8 тыс. руб., ассигнования освоены на 96,4 %, в том числе:</w:t>
      </w:r>
    </w:p>
    <w:p w:rsidR="004D09FA" w:rsidRPr="004D09FA" w:rsidRDefault="004D09FA" w:rsidP="004D09FA">
      <w:pPr>
        <w:ind w:firstLine="567"/>
        <w:jc w:val="both"/>
        <w:rPr>
          <w:color w:val="000000"/>
          <w:sz w:val="28"/>
          <w:szCs w:val="28"/>
        </w:rPr>
      </w:pPr>
      <w:r w:rsidRPr="004D09FA">
        <w:rPr>
          <w:color w:val="000000"/>
          <w:sz w:val="28"/>
          <w:szCs w:val="28"/>
        </w:rPr>
        <w:t>расходы по уличному освещению составили 5658,2 тыс. рублей при плане 6003,4 тыс. руб., ассигнования освоены на 94,2 %, в т. ч.: на содержание уличного освещения 2154,8 тыс. руб., экономия энергетических ресурсов – 3291,5 тыс. рублей, обслуживание уличного освещения – 211,4 тыс. рублей.</w:t>
      </w:r>
    </w:p>
    <w:p w:rsidR="004D09FA" w:rsidRPr="004D09FA" w:rsidRDefault="004D09FA" w:rsidP="004D09FA">
      <w:pPr>
        <w:ind w:firstLine="567"/>
        <w:jc w:val="both"/>
        <w:rPr>
          <w:color w:val="000000"/>
          <w:sz w:val="28"/>
          <w:szCs w:val="28"/>
        </w:rPr>
      </w:pPr>
      <w:r w:rsidRPr="004D09FA">
        <w:rPr>
          <w:color w:val="000000"/>
          <w:sz w:val="28"/>
          <w:szCs w:val="28"/>
        </w:rPr>
        <w:t xml:space="preserve">На организацию и  содержание мест захоронения израсходовано 500 тыс. рублей, прочие мероприятия по благоустройству (расходы на содержание парка, набережной)  1568,0 тыс. рублей.  </w:t>
      </w:r>
    </w:p>
    <w:p w:rsidR="004D09FA" w:rsidRPr="004D09FA" w:rsidRDefault="004D09FA" w:rsidP="004D09FA">
      <w:pPr>
        <w:ind w:firstLine="567"/>
        <w:jc w:val="both"/>
        <w:rPr>
          <w:color w:val="000000"/>
          <w:sz w:val="28"/>
          <w:szCs w:val="28"/>
        </w:rPr>
      </w:pPr>
      <w:r w:rsidRPr="004D09FA">
        <w:rPr>
          <w:color w:val="000000"/>
          <w:sz w:val="28"/>
          <w:szCs w:val="28"/>
        </w:rPr>
        <w:t>Прочие расходы: израсходовано 141,3 тыс. рублей.</w:t>
      </w:r>
    </w:p>
    <w:p w:rsidR="004D09FA" w:rsidRPr="004D09FA" w:rsidRDefault="004D09FA" w:rsidP="004D09FA">
      <w:pPr>
        <w:ind w:firstLine="567"/>
        <w:jc w:val="both"/>
        <w:rPr>
          <w:color w:val="000000"/>
          <w:sz w:val="28"/>
          <w:szCs w:val="28"/>
        </w:rPr>
      </w:pPr>
      <w:r w:rsidRPr="004D09FA">
        <w:rPr>
          <w:color w:val="000000"/>
          <w:sz w:val="28"/>
          <w:szCs w:val="28"/>
        </w:rPr>
        <w:t>Субсидия МБУ запланировано 715,1 тыс. рублей, израсходовано 715,1 тыс. рублей, выполнение 100%.</w:t>
      </w:r>
    </w:p>
    <w:p w:rsidR="004D09FA" w:rsidRPr="004D09FA" w:rsidRDefault="004D09FA" w:rsidP="004D09FA">
      <w:pPr>
        <w:ind w:firstLine="567"/>
        <w:jc w:val="both"/>
        <w:rPr>
          <w:color w:val="000000"/>
          <w:sz w:val="28"/>
          <w:szCs w:val="28"/>
        </w:rPr>
      </w:pPr>
      <w:r w:rsidRPr="004D09FA">
        <w:rPr>
          <w:color w:val="000000"/>
          <w:sz w:val="28"/>
          <w:szCs w:val="28"/>
        </w:rPr>
        <w:t xml:space="preserve">На благоустройство по реализации программы формирование современной городской среды  при плане 3326,6 тыс. рублей, израсходовано 3326,6 тыс. рублей, выполнение 100,0 %. </w:t>
      </w:r>
    </w:p>
    <w:p w:rsidR="004D09FA" w:rsidRPr="004D09FA" w:rsidRDefault="004D09FA" w:rsidP="004D09FA">
      <w:pPr>
        <w:ind w:firstLine="567"/>
        <w:jc w:val="both"/>
        <w:rPr>
          <w:color w:val="000000"/>
          <w:sz w:val="28"/>
          <w:szCs w:val="28"/>
        </w:rPr>
      </w:pPr>
      <w:r w:rsidRPr="004D09FA">
        <w:rPr>
          <w:color w:val="000000"/>
          <w:sz w:val="28"/>
          <w:szCs w:val="28"/>
        </w:rPr>
        <w:t xml:space="preserve">Субсидия </w:t>
      </w:r>
      <w:proofErr w:type="gramStart"/>
      <w:r w:rsidRPr="004D09FA">
        <w:rPr>
          <w:color w:val="000000"/>
          <w:sz w:val="28"/>
          <w:szCs w:val="28"/>
        </w:rPr>
        <w:t>бюджетным</w:t>
      </w:r>
      <w:proofErr w:type="gramEnd"/>
      <w:r w:rsidRPr="004D09FA">
        <w:rPr>
          <w:color w:val="000000"/>
          <w:sz w:val="28"/>
          <w:szCs w:val="28"/>
        </w:rPr>
        <w:t xml:space="preserve"> учреждения на иные цели (создание комфортного городской среды в малых городах и исторических поселениях-победителях Всероссийского конкурса лучших проектов создания комфортной городской среды) 6446,8 тыс. рублей.</w:t>
      </w:r>
    </w:p>
    <w:p w:rsidR="004D09FA" w:rsidRPr="004D09FA" w:rsidRDefault="004D09FA" w:rsidP="004D09FA">
      <w:pPr>
        <w:ind w:firstLine="567"/>
        <w:jc w:val="both"/>
        <w:rPr>
          <w:sz w:val="28"/>
          <w:szCs w:val="28"/>
        </w:rPr>
      </w:pPr>
    </w:p>
    <w:p w:rsidR="004D09FA" w:rsidRPr="004D09FA" w:rsidRDefault="004D09FA" w:rsidP="004D09FA">
      <w:pPr>
        <w:ind w:firstLine="567"/>
        <w:jc w:val="center"/>
        <w:rPr>
          <w:sz w:val="28"/>
          <w:szCs w:val="28"/>
          <w:u w:val="single"/>
        </w:rPr>
      </w:pPr>
      <w:r w:rsidRPr="004D09FA">
        <w:rPr>
          <w:sz w:val="28"/>
          <w:szCs w:val="28"/>
          <w:u w:val="single"/>
        </w:rPr>
        <w:t>Социальная сфера</w:t>
      </w:r>
    </w:p>
    <w:p w:rsidR="004D09FA" w:rsidRPr="004D09FA" w:rsidRDefault="004D09FA" w:rsidP="004D09FA">
      <w:pPr>
        <w:ind w:firstLine="567"/>
        <w:jc w:val="both"/>
        <w:rPr>
          <w:sz w:val="28"/>
          <w:szCs w:val="28"/>
        </w:rPr>
      </w:pPr>
      <w:r w:rsidRPr="004D09FA">
        <w:rPr>
          <w:sz w:val="28"/>
          <w:szCs w:val="28"/>
        </w:rPr>
        <w:t xml:space="preserve">Вся работа отдела городского хозяйства – это повседневная работа с </w:t>
      </w:r>
      <w:r w:rsidRPr="004D09FA">
        <w:rPr>
          <w:sz w:val="28"/>
          <w:szCs w:val="28"/>
        </w:rPr>
        <w:lastRenderedPageBreak/>
        <w:t>населением, взаимодействие с органами территориального общественного самоуправления (</w:t>
      </w:r>
      <w:proofErr w:type="spellStart"/>
      <w:r w:rsidRPr="004D09FA">
        <w:rPr>
          <w:sz w:val="28"/>
          <w:szCs w:val="28"/>
        </w:rPr>
        <w:t>уличкомы</w:t>
      </w:r>
      <w:proofErr w:type="spellEnd"/>
      <w:r w:rsidRPr="004D09FA">
        <w:rPr>
          <w:sz w:val="28"/>
          <w:szCs w:val="28"/>
        </w:rPr>
        <w:t xml:space="preserve">, старшие по дому) на территории поселения. На добровольных началах созданы 33 уличных комитета  и два  </w:t>
      </w:r>
      <w:proofErr w:type="spellStart"/>
      <w:r w:rsidRPr="004D09FA">
        <w:rPr>
          <w:sz w:val="28"/>
          <w:szCs w:val="28"/>
        </w:rPr>
        <w:t>ТОСа</w:t>
      </w:r>
      <w:proofErr w:type="spellEnd"/>
      <w:r w:rsidRPr="004D09FA">
        <w:rPr>
          <w:sz w:val="28"/>
          <w:szCs w:val="28"/>
        </w:rPr>
        <w:t xml:space="preserve">. В практике работы отдела стали традиционными встречи с различными категориями граждан, представителями общественных организаций, пенсионерами и т.д. Если люди к нам обращаются, </w:t>
      </w:r>
      <w:proofErr w:type="gramStart"/>
      <w:r w:rsidRPr="004D09FA">
        <w:rPr>
          <w:sz w:val="28"/>
          <w:szCs w:val="28"/>
        </w:rPr>
        <w:t>значит</w:t>
      </w:r>
      <w:proofErr w:type="gramEnd"/>
      <w:r w:rsidRPr="004D09FA">
        <w:rPr>
          <w:sz w:val="28"/>
          <w:szCs w:val="28"/>
        </w:rPr>
        <w:t xml:space="preserve"> надеются на помощь. </w:t>
      </w:r>
    </w:p>
    <w:p w:rsidR="004D09FA" w:rsidRPr="004D09FA" w:rsidRDefault="004D09FA" w:rsidP="004D09FA">
      <w:pPr>
        <w:ind w:firstLine="567"/>
        <w:jc w:val="both"/>
        <w:rPr>
          <w:sz w:val="28"/>
          <w:szCs w:val="28"/>
        </w:rPr>
      </w:pPr>
      <w:r w:rsidRPr="004D09FA">
        <w:rPr>
          <w:sz w:val="28"/>
          <w:szCs w:val="28"/>
        </w:rPr>
        <w:t xml:space="preserve">В </w:t>
      </w:r>
      <w:proofErr w:type="spellStart"/>
      <w:r w:rsidRPr="004D09FA">
        <w:rPr>
          <w:sz w:val="28"/>
          <w:szCs w:val="28"/>
        </w:rPr>
        <w:t>Сычевском</w:t>
      </w:r>
      <w:proofErr w:type="spellEnd"/>
      <w:r w:rsidRPr="004D09FA">
        <w:rPr>
          <w:sz w:val="28"/>
          <w:szCs w:val="28"/>
        </w:rPr>
        <w:t xml:space="preserve"> городском поселении численность постоянного населения на 1 января 2022 года  составляла 8431 человек,  из них   молодежь  -  3041 человек,  а доля молодежи, участвующей в добровольческой деятельности города,  составляет 7,5%.        </w:t>
      </w:r>
    </w:p>
    <w:p w:rsidR="004D09FA" w:rsidRPr="004D09FA" w:rsidRDefault="004D09FA" w:rsidP="004D09FA">
      <w:pPr>
        <w:ind w:firstLine="567"/>
        <w:jc w:val="both"/>
        <w:rPr>
          <w:sz w:val="28"/>
          <w:szCs w:val="28"/>
        </w:rPr>
      </w:pPr>
      <w:r w:rsidRPr="004D09FA">
        <w:rPr>
          <w:sz w:val="28"/>
          <w:szCs w:val="28"/>
        </w:rPr>
        <w:t>В течени</w:t>
      </w:r>
      <w:proofErr w:type="gramStart"/>
      <w:r w:rsidRPr="004D09FA">
        <w:rPr>
          <w:sz w:val="28"/>
          <w:szCs w:val="28"/>
        </w:rPr>
        <w:t>и</w:t>
      </w:r>
      <w:proofErr w:type="gramEnd"/>
      <w:r w:rsidRPr="004D09FA">
        <w:rPr>
          <w:sz w:val="28"/>
          <w:szCs w:val="28"/>
        </w:rPr>
        <w:t xml:space="preserve"> 2022 года в  отдел  городского хозяйства  поступило  44  обращения граждан (по спиливанию деревьев, по работе уличного освещения, текущему и капитальному ремонту муниципальных квартир, по уборке несанкционированных свалок, установке мусорных контейнеров),  1238 человек обратились по вопросу выдачи различных справок и ходатайств.   </w:t>
      </w:r>
    </w:p>
    <w:p w:rsidR="004D09FA" w:rsidRPr="004D09FA" w:rsidRDefault="004D09FA" w:rsidP="004D09FA">
      <w:pPr>
        <w:ind w:firstLine="567"/>
        <w:jc w:val="both"/>
        <w:rPr>
          <w:sz w:val="28"/>
          <w:szCs w:val="28"/>
        </w:rPr>
      </w:pPr>
      <w:r w:rsidRPr="004D09FA">
        <w:rPr>
          <w:sz w:val="28"/>
          <w:szCs w:val="28"/>
        </w:rPr>
        <w:t xml:space="preserve">Все обращения граждан рассматриваются в соответствии с действующим законодательством, при необходимости передаются по принадлежности в соответствующие организации,   также  решались вопросы по организации мероприятий по предотвращению чрезвычайных ситуаций на территории  </w:t>
      </w:r>
      <w:proofErr w:type="spellStart"/>
      <w:r w:rsidRPr="004D09FA">
        <w:rPr>
          <w:sz w:val="28"/>
          <w:szCs w:val="28"/>
        </w:rPr>
        <w:t>Сычёвского</w:t>
      </w:r>
      <w:proofErr w:type="spellEnd"/>
      <w:r w:rsidRPr="004D09FA">
        <w:rPr>
          <w:sz w:val="28"/>
          <w:szCs w:val="28"/>
        </w:rPr>
        <w:t xml:space="preserve"> городского поселения, по пожарной безопасности,  по обеспечению малоимущих граждан жильём. </w:t>
      </w:r>
    </w:p>
    <w:p w:rsidR="004D09FA" w:rsidRPr="004D09FA" w:rsidRDefault="004D09FA" w:rsidP="004D09FA">
      <w:pPr>
        <w:ind w:firstLine="567"/>
        <w:jc w:val="both"/>
        <w:rPr>
          <w:sz w:val="28"/>
          <w:szCs w:val="28"/>
        </w:rPr>
      </w:pPr>
      <w:r w:rsidRPr="004D09FA">
        <w:rPr>
          <w:sz w:val="28"/>
          <w:szCs w:val="28"/>
        </w:rPr>
        <w:t xml:space="preserve">В  списке на обеспечение жильём малоимущих граждан </w:t>
      </w:r>
      <w:r w:rsidRPr="004D09FA">
        <w:rPr>
          <w:bCs/>
          <w:sz w:val="28"/>
          <w:szCs w:val="28"/>
        </w:rPr>
        <w:t>числится 58 семей</w:t>
      </w:r>
      <w:r w:rsidRPr="004D09FA">
        <w:rPr>
          <w:sz w:val="28"/>
          <w:szCs w:val="28"/>
        </w:rPr>
        <w:t>, из них встало на учет в 2022 году — 2 семьи.</w:t>
      </w:r>
    </w:p>
    <w:p w:rsidR="004D09FA" w:rsidRPr="004D09FA" w:rsidRDefault="004D09FA" w:rsidP="004D09FA">
      <w:pPr>
        <w:ind w:firstLine="567"/>
        <w:jc w:val="both"/>
        <w:rPr>
          <w:sz w:val="28"/>
          <w:szCs w:val="28"/>
        </w:rPr>
      </w:pPr>
      <w:r w:rsidRPr="004D09FA">
        <w:rPr>
          <w:sz w:val="28"/>
          <w:szCs w:val="28"/>
        </w:rPr>
        <w:t xml:space="preserve"> </w:t>
      </w:r>
      <w:proofErr w:type="gramStart"/>
      <w:r w:rsidRPr="004D09FA">
        <w:rPr>
          <w:sz w:val="28"/>
          <w:szCs w:val="28"/>
        </w:rPr>
        <w:t>Сняты с очереди нуждающихся  в улучшении жилищных условий 12 семей.</w:t>
      </w:r>
      <w:proofErr w:type="gramEnd"/>
    </w:p>
    <w:p w:rsidR="004D09FA" w:rsidRPr="004D09FA" w:rsidRDefault="004D09FA" w:rsidP="004D09FA">
      <w:pPr>
        <w:ind w:firstLine="567"/>
        <w:jc w:val="both"/>
        <w:rPr>
          <w:sz w:val="28"/>
          <w:szCs w:val="28"/>
        </w:rPr>
      </w:pPr>
      <w:r w:rsidRPr="004D09FA">
        <w:rPr>
          <w:sz w:val="28"/>
          <w:szCs w:val="28"/>
        </w:rPr>
        <w:t>18 городских семей являются участниками программы «Обеспечение жильём молодых семей». В рамках реализации этой программы в 2022 году 1 семья получила свидетельство о праве на получение социальной выплаты на приобретение жилого помещения или строительство индивидуального жилого дома.</w:t>
      </w:r>
    </w:p>
    <w:p w:rsidR="004D09FA" w:rsidRPr="004D09FA" w:rsidRDefault="004D09FA" w:rsidP="004D09FA">
      <w:pPr>
        <w:ind w:firstLine="567"/>
        <w:jc w:val="both"/>
        <w:rPr>
          <w:sz w:val="28"/>
          <w:szCs w:val="28"/>
        </w:rPr>
      </w:pPr>
      <w:r w:rsidRPr="004D09FA">
        <w:rPr>
          <w:sz w:val="28"/>
          <w:szCs w:val="28"/>
        </w:rPr>
        <w:t>Заключено 3  договора  о бесплатной передаче в собственность граждан жилых помещений, находящихся в муниципальной собственности, занимаемых ими на условиях социального найма.</w:t>
      </w:r>
    </w:p>
    <w:p w:rsidR="004D09FA" w:rsidRPr="004D09FA" w:rsidRDefault="004D09FA" w:rsidP="004D09FA">
      <w:pPr>
        <w:ind w:firstLine="567"/>
        <w:jc w:val="both"/>
        <w:rPr>
          <w:sz w:val="28"/>
          <w:szCs w:val="28"/>
        </w:rPr>
      </w:pPr>
      <w:r w:rsidRPr="004D09FA">
        <w:rPr>
          <w:sz w:val="28"/>
          <w:szCs w:val="28"/>
        </w:rPr>
        <w:t xml:space="preserve"> Были организованы и проведены мероприятия, посвященные  празднованию Нового года, Проводам русской зимы (Масленица), Дню  8 Марта и Освобождению города  Сычевки от </w:t>
      </w:r>
      <w:proofErr w:type="spellStart"/>
      <w:r w:rsidRPr="004D09FA">
        <w:rPr>
          <w:sz w:val="28"/>
          <w:szCs w:val="28"/>
        </w:rPr>
        <w:t>немецко-фашистких</w:t>
      </w:r>
      <w:proofErr w:type="spellEnd"/>
      <w:r w:rsidRPr="004D09FA">
        <w:rPr>
          <w:sz w:val="28"/>
          <w:szCs w:val="28"/>
        </w:rPr>
        <w:t xml:space="preserve">  захватчиков,  Дню Матери и Дню города.</w:t>
      </w:r>
    </w:p>
    <w:p w:rsidR="004D09FA" w:rsidRPr="004D09FA" w:rsidRDefault="004D09FA" w:rsidP="004D09FA">
      <w:pPr>
        <w:ind w:firstLine="567"/>
        <w:jc w:val="both"/>
        <w:rPr>
          <w:color w:val="000000"/>
          <w:sz w:val="28"/>
          <w:szCs w:val="28"/>
        </w:rPr>
      </w:pPr>
      <w:r w:rsidRPr="004D09FA">
        <w:rPr>
          <w:sz w:val="28"/>
          <w:szCs w:val="28"/>
        </w:rPr>
        <w:t xml:space="preserve"> </w:t>
      </w:r>
      <w:r w:rsidRPr="004D09FA">
        <w:rPr>
          <w:color w:val="000000"/>
          <w:sz w:val="28"/>
          <w:szCs w:val="28"/>
        </w:rPr>
        <w:t>За отчётный период мы не спонтанно занимались отдельными проблемами, а действовали по согласованному плану, выстраивали единую систему взаимодействия со всеми ветвями и уровнями власти, искали решения, соответствующие требованиям сегодняшнего времени. И все достигнутые успехи – это итог командной работы отдела городского хозяйства администрации района, депутатов  Думы, городского совета,  руководителей предприятий и организаций, малого бизнеса.</w:t>
      </w:r>
    </w:p>
    <w:p w:rsidR="004D09FA" w:rsidRPr="004D09FA" w:rsidRDefault="004D09FA" w:rsidP="004D09FA">
      <w:pPr>
        <w:ind w:firstLine="567"/>
        <w:jc w:val="both"/>
        <w:rPr>
          <w:color w:val="000000"/>
          <w:sz w:val="28"/>
          <w:szCs w:val="28"/>
        </w:rPr>
      </w:pPr>
      <w:r w:rsidRPr="004D09FA">
        <w:rPr>
          <w:color w:val="000000"/>
          <w:sz w:val="28"/>
          <w:szCs w:val="28"/>
        </w:rPr>
        <w:t xml:space="preserve">В 2023 году нас ожидает напряженная работа, год обещает быть непростым, нельзя расслабляться и надеяться на то, что кто-то другой придет и наведет </w:t>
      </w:r>
      <w:r w:rsidRPr="004D09FA">
        <w:rPr>
          <w:color w:val="000000"/>
          <w:sz w:val="28"/>
          <w:szCs w:val="28"/>
        </w:rPr>
        <w:lastRenderedPageBreak/>
        <w:t>порядок в подъезде, в доме, во дворе, на улице и в городе в целом.</w:t>
      </w:r>
    </w:p>
    <w:p w:rsidR="004D09FA" w:rsidRPr="004D09FA" w:rsidRDefault="004D09FA" w:rsidP="004D09FA">
      <w:pPr>
        <w:ind w:firstLine="567"/>
        <w:jc w:val="both"/>
        <w:rPr>
          <w:color w:val="000000"/>
          <w:sz w:val="28"/>
          <w:szCs w:val="28"/>
        </w:rPr>
      </w:pPr>
      <w:r w:rsidRPr="004D09FA">
        <w:rPr>
          <w:color w:val="000000"/>
          <w:sz w:val="28"/>
          <w:szCs w:val="28"/>
        </w:rPr>
        <w:t>Только вместе, только объединившись, мы сможем сделать наш город — благоустроенным и комфортным для проживания. Спасибо Вам всем за совместную работу, хочу пожелать крепкого здоровья, семейного благополучия, чистого и светлого неба над головой!</w:t>
      </w:r>
    </w:p>
    <w:p w:rsidR="004D09FA" w:rsidRPr="004D09FA" w:rsidRDefault="004D09FA" w:rsidP="004D09FA">
      <w:pPr>
        <w:ind w:firstLine="567"/>
        <w:jc w:val="both"/>
        <w:rPr>
          <w:color w:val="000000"/>
          <w:sz w:val="28"/>
          <w:szCs w:val="28"/>
        </w:rPr>
      </w:pPr>
      <w:r w:rsidRPr="004D09FA">
        <w:rPr>
          <w:rStyle w:val="ab"/>
          <w:color w:val="000000"/>
          <w:sz w:val="28"/>
          <w:szCs w:val="28"/>
        </w:rPr>
        <w:t>Благодарю  за внимание!</w:t>
      </w:r>
    </w:p>
    <w:p w:rsidR="004D09FA" w:rsidRPr="004D09FA" w:rsidRDefault="004D09FA" w:rsidP="004D09FA">
      <w:pPr>
        <w:ind w:firstLine="567"/>
        <w:jc w:val="both"/>
        <w:rPr>
          <w:sz w:val="28"/>
          <w:szCs w:val="28"/>
        </w:rPr>
      </w:pPr>
    </w:p>
    <w:p w:rsidR="004D09FA" w:rsidRPr="004D09FA" w:rsidRDefault="004D09FA" w:rsidP="004D09FA">
      <w:pPr>
        <w:ind w:firstLine="567"/>
        <w:jc w:val="both"/>
        <w:rPr>
          <w:sz w:val="28"/>
          <w:szCs w:val="28"/>
        </w:rPr>
      </w:pPr>
    </w:p>
    <w:p w:rsidR="004D09FA" w:rsidRPr="004D09FA" w:rsidRDefault="004D09FA" w:rsidP="004D09FA">
      <w:pPr>
        <w:ind w:firstLine="567"/>
        <w:jc w:val="both"/>
        <w:rPr>
          <w:sz w:val="28"/>
          <w:szCs w:val="28"/>
        </w:rPr>
      </w:pPr>
    </w:p>
    <w:p w:rsidR="004D09FA" w:rsidRPr="004D09FA" w:rsidRDefault="004D09FA" w:rsidP="004D09FA">
      <w:pPr>
        <w:ind w:firstLine="567"/>
        <w:jc w:val="both"/>
        <w:rPr>
          <w:sz w:val="28"/>
          <w:szCs w:val="28"/>
        </w:rPr>
      </w:pPr>
    </w:p>
    <w:p w:rsidR="004D09FA" w:rsidRPr="004D09FA" w:rsidRDefault="004D09FA" w:rsidP="004D09FA">
      <w:pPr>
        <w:ind w:firstLine="567"/>
        <w:jc w:val="both"/>
        <w:rPr>
          <w:sz w:val="28"/>
          <w:szCs w:val="28"/>
        </w:rPr>
      </w:pPr>
      <w:r w:rsidRPr="004D09FA">
        <w:rPr>
          <w:color w:val="000000"/>
          <w:sz w:val="28"/>
          <w:szCs w:val="28"/>
        </w:rPr>
        <w:t xml:space="preserve"> </w:t>
      </w:r>
    </w:p>
    <w:p w:rsidR="004D09FA" w:rsidRPr="004D09FA" w:rsidRDefault="004D09FA" w:rsidP="004D09FA">
      <w:pPr>
        <w:ind w:firstLine="567"/>
        <w:jc w:val="both"/>
        <w:rPr>
          <w:sz w:val="28"/>
          <w:szCs w:val="28"/>
        </w:rPr>
      </w:pPr>
    </w:p>
    <w:p w:rsidR="004D09FA" w:rsidRPr="004D09FA" w:rsidRDefault="004D09FA" w:rsidP="004D09FA">
      <w:pPr>
        <w:ind w:firstLine="567"/>
        <w:jc w:val="both"/>
        <w:rPr>
          <w:bCs/>
          <w:sz w:val="28"/>
          <w:szCs w:val="28"/>
        </w:rPr>
      </w:pPr>
    </w:p>
    <w:sectPr w:rsidR="004D09FA" w:rsidRPr="004D09FA" w:rsidSect="00347B11">
      <w:headerReference w:type="defaul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92" w:rsidRDefault="00840E92" w:rsidP="00885D6C">
      <w:r>
        <w:separator/>
      </w:r>
    </w:p>
  </w:endnote>
  <w:endnote w:type="continuationSeparator" w:id="0">
    <w:p w:rsidR="00840E92" w:rsidRDefault="00840E92" w:rsidP="0088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92" w:rsidRDefault="00840E92" w:rsidP="00885D6C">
      <w:r>
        <w:separator/>
      </w:r>
    </w:p>
  </w:footnote>
  <w:footnote w:type="continuationSeparator" w:id="0">
    <w:p w:rsidR="00840E92" w:rsidRDefault="00840E92" w:rsidP="00885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954641"/>
      <w:docPartObj>
        <w:docPartGallery w:val="Page Numbers (Top of Page)"/>
        <w:docPartUnique/>
      </w:docPartObj>
    </w:sdtPr>
    <w:sdtContent>
      <w:p w:rsidR="00885D6C" w:rsidRDefault="00680361">
        <w:pPr>
          <w:pStyle w:val="a3"/>
          <w:jc w:val="center"/>
        </w:pPr>
        <w:r>
          <w:fldChar w:fldCharType="begin"/>
        </w:r>
        <w:r w:rsidR="00885D6C">
          <w:instrText>PAGE   \* MERGEFORMAT</w:instrText>
        </w:r>
        <w:r>
          <w:fldChar w:fldCharType="separate"/>
        </w:r>
        <w:r w:rsidR="004D09FA">
          <w:rPr>
            <w:noProof/>
          </w:rPr>
          <w:t>1</w:t>
        </w:r>
        <w:r>
          <w:fldChar w:fldCharType="end"/>
        </w:r>
      </w:p>
    </w:sdtContent>
  </w:sdt>
  <w:p w:rsidR="00885D6C" w:rsidRDefault="00885D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2EB9"/>
    <w:multiLevelType w:val="hybridMultilevel"/>
    <w:tmpl w:val="842E6E50"/>
    <w:lvl w:ilvl="0" w:tplc="EA288B32">
      <w:start w:val="1"/>
      <w:numFmt w:val="decimal"/>
      <w:lvlText w:val="%1."/>
      <w:lvlJc w:val="left"/>
      <w:pPr>
        <w:ind w:left="1211" w:hanging="360"/>
      </w:pPr>
      <w:rPr>
        <w:rFonts w:hint="default"/>
        <w:b/>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7B11"/>
    <w:rsid w:val="000033CA"/>
    <w:rsid w:val="00085B53"/>
    <w:rsid w:val="000A0617"/>
    <w:rsid w:val="000A6424"/>
    <w:rsid w:val="000C77FD"/>
    <w:rsid w:val="000E54A7"/>
    <w:rsid w:val="00120F83"/>
    <w:rsid w:val="00175DE5"/>
    <w:rsid w:val="00270E7B"/>
    <w:rsid w:val="00325F09"/>
    <w:rsid w:val="00347B11"/>
    <w:rsid w:val="003B13CE"/>
    <w:rsid w:val="003D4EAC"/>
    <w:rsid w:val="004067DD"/>
    <w:rsid w:val="0042615A"/>
    <w:rsid w:val="00470B6D"/>
    <w:rsid w:val="004A4922"/>
    <w:rsid w:val="004B131E"/>
    <w:rsid w:val="004D09FA"/>
    <w:rsid w:val="004E605C"/>
    <w:rsid w:val="005648E6"/>
    <w:rsid w:val="00565DE8"/>
    <w:rsid w:val="005943A1"/>
    <w:rsid w:val="005A294A"/>
    <w:rsid w:val="005B7F79"/>
    <w:rsid w:val="00601667"/>
    <w:rsid w:val="00680361"/>
    <w:rsid w:val="006A0474"/>
    <w:rsid w:val="00756A3B"/>
    <w:rsid w:val="007B4B11"/>
    <w:rsid w:val="007C2F60"/>
    <w:rsid w:val="00806839"/>
    <w:rsid w:val="0081546D"/>
    <w:rsid w:val="00832F05"/>
    <w:rsid w:val="008374B1"/>
    <w:rsid w:val="00840A3A"/>
    <w:rsid w:val="00840E92"/>
    <w:rsid w:val="00885D6C"/>
    <w:rsid w:val="00905482"/>
    <w:rsid w:val="00955595"/>
    <w:rsid w:val="00984BC1"/>
    <w:rsid w:val="009B7B68"/>
    <w:rsid w:val="009F20CB"/>
    <w:rsid w:val="00A85BC8"/>
    <w:rsid w:val="00AA08A3"/>
    <w:rsid w:val="00AB5787"/>
    <w:rsid w:val="00AC0A41"/>
    <w:rsid w:val="00AC538B"/>
    <w:rsid w:val="00AD6937"/>
    <w:rsid w:val="00AE1D0A"/>
    <w:rsid w:val="00AE3487"/>
    <w:rsid w:val="00B322A3"/>
    <w:rsid w:val="00B443BD"/>
    <w:rsid w:val="00B7413E"/>
    <w:rsid w:val="00B761F1"/>
    <w:rsid w:val="00BB46CF"/>
    <w:rsid w:val="00BB79CF"/>
    <w:rsid w:val="00BC391F"/>
    <w:rsid w:val="00BF6DB0"/>
    <w:rsid w:val="00C42A36"/>
    <w:rsid w:val="00D007ED"/>
    <w:rsid w:val="00D216AC"/>
    <w:rsid w:val="00DC1EBC"/>
    <w:rsid w:val="00DC4689"/>
    <w:rsid w:val="00E05664"/>
    <w:rsid w:val="00E07EE1"/>
    <w:rsid w:val="00E66F62"/>
    <w:rsid w:val="00E74676"/>
    <w:rsid w:val="00E74D75"/>
    <w:rsid w:val="00F22822"/>
    <w:rsid w:val="00F31AB3"/>
    <w:rsid w:val="00F5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1"/>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7B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47B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885D6C"/>
    <w:pPr>
      <w:tabs>
        <w:tab w:val="center" w:pos="4677"/>
        <w:tab w:val="right" w:pos="9355"/>
      </w:tabs>
    </w:pPr>
  </w:style>
  <w:style w:type="character" w:customStyle="1" w:styleId="a4">
    <w:name w:val="Верхний колонтитул Знак"/>
    <w:basedOn w:val="a0"/>
    <w:link w:val="a3"/>
    <w:uiPriority w:val="99"/>
    <w:rsid w:val="00885D6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85D6C"/>
    <w:pPr>
      <w:tabs>
        <w:tab w:val="center" w:pos="4677"/>
        <w:tab w:val="right" w:pos="9355"/>
      </w:tabs>
    </w:pPr>
  </w:style>
  <w:style w:type="character" w:customStyle="1" w:styleId="a6">
    <w:name w:val="Нижний колонтитул Знак"/>
    <w:basedOn w:val="a0"/>
    <w:link w:val="a5"/>
    <w:uiPriority w:val="99"/>
    <w:rsid w:val="00885D6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5D6C"/>
    <w:rPr>
      <w:rFonts w:ascii="Tahoma" w:hAnsi="Tahoma" w:cs="Tahoma"/>
      <w:sz w:val="16"/>
      <w:szCs w:val="16"/>
    </w:rPr>
  </w:style>
  <w:style w:type="character" w:customStyle="1" w:styleId="a8">
    <w:name w:val="Текст выноски Знак"/>
    <w:basedOn w:val="a0"/>
    <w:link w:val="a7"/>
    <w:uiPriority w:val="99"/>
    <w:semiHidden/>
    <w:rsid w:val="00885D6C"/>
    <w:rPr>
      <w:rFonts w:ascii="Tahoma" w:eastAsia="Times New Roman" w:hAnsi="Tahoma" w:cs="Tahoma"/>
      <w:sz w:val="16"/>
      <w:szCs w:val="16"/>
      <w:lang w:eastAsia="ru-RU"/>
    </w:rPr>
  </w:style>
  <w:style w:type="paragraph" w:styleId="a9">
    <w:name w:val="Normal (Web)"/>
    <w:basedOn w:val="a"/>
    <w:uiPriority w:val="99"/>
    <w:rsid w:val="00E74676"/>
    <w:pPr>
      <w:widowControl/>
      <w:autoSpaceDN/>
      <w:adjustRightInd/>
      <w:spacing w:before="100" w:beforeAutospacing="1" w:after="100" w:afterAutospacing="1"/>
    </w:pPr>
    <w:rPr>
      <w:sz w:val="24"/>
      <w:szCs w:val="24"/>
    </w:rPr>
  </w:style>
  <w:style w:type="paragraph" w:styleId="aa">
    <w:name w:val="List Paragraph"/>
    <w:basedOn w:val="a"/>
    <w:uiPriority w:val="34"/>
    <w:qFormat/>
    <w:rsid w:val="00E74676"/>
    <w:pPr>
      <w:widowControl/>
      <w:autoSpaceDN/>
      <w:adjustRightInd/>
      <w:ind w:left="720"/>
      <w:contextualSpacing/>
    </w:pPr>
    <w:rPr>
      <w:sz w:val="24"/>
      <w:szCs w:val="24"/>
    </w:rPr>
  </w:style>
  <w:style w:type="paragraph" w:customStyle="1" w:styleId="rtejustify">
    <w:name w:val="rtejustify"/>
    <w:basedOn w:val="a"/>
    <w:rsid w:val="00E74676"/>
    <w:pPr>
      <w:widowControl/>
      <w:autoSpaceDN/>
      <w:adjustRightInd/>
      <w:spacing w:before="100" w:beforeAutospacing="1" w:after="100" w:afterAutospacing="1"/>
    </w:pPr>
    <w:rPr>
      <w:sz w:val="24"/>
      <w:szCs w:val="24"/>
    </w:rPr>
  </w:style>
  <w:style w:type="character" w:styleId="ab">
    <w:name w:val="Strong"/>
    <w:basedOn w:val="a0"/>
    <w:uiPriority w:val="22"/>
    <w:qFormat/>
    <w:rsid w:val="00E74676"/>
    <w:rPr>
      <w:b/>
      <w:bCs/>
    </w:rPr>
  </w:style>
  <w:style w:type="paragraph" w:styleId="ac">
    <w:name w:val="No Spacing"/>
    <w:uiPriority w:val="1"/>
    <w:qFormat/>
    <w:rsid w:val="00E74676"/>
    <w:pPr>
      <w:widowControl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2C94-DA00-4156-882E-75B49CB2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39</cp:revision>
  <cp:lastPrinted>2021-05-31T06:09:00Z</cp:lastPrinted>
  <dcterms:created xsi:type="dcterms:W3CDTF">2011-06-27T05:57:00Z</dcterms:created>
  <dcterms:modified xsi:type="dcterms:W3CDTF">2023-05-17T05:19:00Z</dcterms:modified>
</cp:coreProperties>
</file>