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-118745</wp:posOffset>
            </wp:positionV>
            <wp:extent cx="709930" cy="794385"/>
            <wp:effectExtent l="0" t="0" r="0" b="0"/>
            <wp:wrapTight wrapText="bothSides">
              <wp:wrapPolygon edited="0">
                <wp:start x="8694" y="0"/>
                <wp:lineTo x="5796" y="1554"/>
                <wp:lineTo x="1159" y="6734"/>
                <wp:lineTo x="0" y="16576"/>
                <wp:lineTo x="0" y="20201"/>
                <wp:lineTo x="1739" y="21237"/>
                <wp:lineTo x="19127" y="21237"/>
                <wp:lineTo x="20866" y="21237"/>
                <wp:lineTo x="20866" y="16576"/>
                <wp:lineTo x="20286" y="6734"/>
                <wp:lineTo x="15070" y="1036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5A3F24" w:rsidRDefault="00FD7345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>от 19 января</w:t>
      </w:r>
      <w:r w:rsidR="00EE2380" w:rsidRPr="005A3F24">
        <w:rPr>
          <w:sz w:val="28"/>
          <w:szCs w:val="28"/>
        </w:rPr>
        <w:t xml:space="preserve"> 2</w:t>
      </w:r>
      <w:r>
        <w:rPr>
          <w:sz w:val="28"/>
          <w:szCs w:val="28"/>
        </w:rPr>
        <w:t>017 года              №  5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F06492" w:rsidRPr="00406863" w:rsidRDefault="00F06492" w:rsidP="00EE2380">
      <w:pPr>
        <w:tabs>
          <w:tab w:val="left" w:pos="4500"/>
        </w:tabs>
        <w:ind w:right="4855"/>
        <w:jc w:val="both"/>
      </w:pPr>
    </w:p>
    <w:p w:rsidR="00603850" w:rsidRPr="00B90A65" w:rsidRDefault="00B90A65" w:rsidP="00B90A65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A65">
        <w:rPr>
          <w:rFonts w:ascii="Times New Roman" w:hAnsi="Times New Roman" w:cs="Times New Roman"/>
          <w:sz w:val="28"/>
          <w:szCs w:val="28"/>
        </w:rPr>
        <w:t>Об утверждении перечня вопросов для ежегодного отчета Главы муниципального образования «</w:t>
      </w:r>
      <w:proofErr w:type="spellStart"/>
      <w:r w:rsidRPr="00B90A6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B90A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Pr="00B90A65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B90A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Pr="00B90A6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B90A6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B90A65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B90A65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2016 год</w:t>
      </w:r>
    </w:p>
    <w:p w:rsidR="00247178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850" w:rsidRPr="00603850" w:rsidRDefault="00F06492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spellStart"/>
      <w:r w:rsidR="00EE238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178" w:rsidRPr="00247178" w:rsidRDefault="00DD02BA" w:rsidP="00247178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178">
        <w:rPr>
          <w:rFonts w:ascii="Times New Roman" w:hAnsi="Times New Roman" w:cs="Times New Roman"/>
          <w:sz w:val="28"/>
          <w:szCs w:val="28"/>
        </w:rPr>
        <w:t>Утвердить перечень</w:t>
      </w:r>
      <w:r w:rsidR="00247178">
        <w:rPr>
          <w:rFonts w:ascii="Times New Roman" w:hAnsi="Times New Roman" w:cs="Times New Roman"/>
          <w:sz w:val="28"/>
          <w:szCs w:val="28"/>
        </w:rPr>
        <w:t xml:space="preserve"> вопросов </w:t>
      </w:r>
      <w:r w:rsidR="00247178" w:rsidRPr="00247178">
        <w:rPr>
          <w:rFonts w:ascii="Times New Roman" w:hAnsi="Times New Roman" w:cs="Times New Roman"/>
          <w:sz w:val="28"/>
          <w:szCs w:val="28"/>
        </w:rPr>
        <w:t>для ежегодного отчета Главы муниципального образования «</w:t>
      </w:r>
      <w:proofErr w:type="spellStart"/>
      <w:r w:rsidR="00247178" w:rsidRPr="0024717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247178" w:rsidRPr="00247178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результатах деятельности Администрации муниципального образования «</w:t>
      </w:r>
      <w:proofErr w:type="spellStart"/>
      <w:r w:rsidR="00247178" w:rsidRPr="0024717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247178" w:rsidRPr="00247178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247178" w:rsidRPr="0024717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247178" w:rsidRPr="0024717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47178" w:rsidRPr="0024717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247178" w:rsidRPr="00247178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2016 год</w:t>
      </w:r>
    </w:p>
    <w:p w:rsidR="00144730" w:rsidRPr="00144730" w:rsidRDefault="00144730" w:rsidP="00144730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  <w:r w:rsidRPr="00144730"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>1</w:t>
      </w:r>
      <w:r w:rsidRPr="00144730">
        <w:rPr>
          <w:sz w:val="28"/>
          <w:szCs w:val="28"/>
        </w:rPr>
        <w:t xml:space="preserve"> л. в 1 экз.</w:t>
      </w:r>
    </w:p>
    <w:p w:rsidR="00731716" w:rsidRDefault="00731716" w:rsidP="00C15C21">
      <w:pPr>
        <w:tabs>
          <w:tab w:val="right" w:pos="9408"/>
        </w:tabs>
        <w:autoSpaceDE w:val="0"/>
        <w:spacing w:line="321" w:lineRule="exact"/>
        <w:ind w:firstLine="567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</w:t>
      </w:r>
      <w:r w:rsidR="002471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E2380" w:rsidRPr="00EE2380">
        <w:rPr>
          <w:rFonts w:ascii="Times New Roman" w:hAnsi="Times New Roman" w:cs="Times New Roman"/>
          <w:sz w:val="28"/>
          <w:szCs w:val="28"/>
        </w:rPr>
        <w:t xml:space="preserve"> </w:t>
      </w:r>
      <w:r w:rsidR="00247178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247178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144730" w:rsidRPr="00144730" w:rsidRDefault="00144730" w:rsidP="00144730">
      <w:pPr>
        <w:widowControl/>
        <w:tabs>
          <w:tab w:val="left" w:pos="5954"/>
        </w:tabs>
        <w:autoSpaceDN/>
        <w:adjustRightInd/>
        <w:spacing w:before="240" w:after="60"/>
        <w:ind w:left="5103"/>
        <w:jc w:val="both"/>
        <w:outlineLvl w:val="4"/>
        <w:rPr>
          <w:bCs/>
          <w:iCs/>
          <w:sz w:val="28"/>
          <w:szCs w:val="28"/>
        </w:rPr>
      </w:pPr>
      <w:r w:rsidRPr="00144730">
        <w:rPr>
          <w:bCs/>
          <w:iCs/>
          <w:sz w:val="28"/>
          <w:szCs w:val="28"/>
        </w:rPr>
        <w:lastRenderedPageBreak/>
        <w:t>УТВЕРЖДЕНО</w:t>
      </w:r>
    </w:p>
    <w:p w:rsidR="00144730" w:rsidRPr="005A3F24" w:rsidRDefault="00144730" w:rsidP="00144730">
      <w:pPr>
        <w:widowControl/>
        <w:tabs>
          <w:tab w:val="left" w:pos="5954"/>
        </w:tabs>
        <w:autoSpaceDN/>
        <w:adjustRightInd/>
        <w:spacing w:before="240" w:after="60"/>
        <w:ind w:left="5103"/>
        <w:jc w:val="both"/>
        <w:outlineLvl w:val="4"/>
        <w:rPr>
          <w:sz w:val="28"/>
          <w:szCs w:val="28"/>
        </w:rPr>
      </w:pPr>
      <w:r w:rsidRPr="00144730">
        <w:rPr>
          <w:bCs/>
          <w:iCs/>
          <w:sz w:val="28"/>
          <w:szCs w:val="28"/>
        </w:rPr>
        <w:t>Решением</w:t>
      </w:r>
      <w:r w:rsidRPr="00144730">
        <w:rPr>
          <w:sz w:val="28"/>
          <w:szCs w:val="28"/>
        </w:rPr>
        <w:t xml:space="preserve"> Совета депутатов </w:t>
      </w:r>
      <w:proofErr w:type="spellStart"/>
      <w:r w:rsidRPr="00144730">
        <w:rPr>
          <w:sz w:val="28"/>
          <w:szCs w:val="28"/>
        </w:rPr>
        <w:t>Сычёвского</w:t>
      </w:r>
      <w:proofErr w:type="spellEnd"/>
      <w:r w:rsidRPr="00144730">
        <w:rPr>
          <w:sz w:val="28"/>
          <w:szCs w:val="28"/>
        </w:rPr>
        <w:t xml:space="preserve"> городского поселения </w:t>
      </w:r>
      <w:proofErr w:type="spellStart"/>
      <w:r w:rsidRPr="00144730">
        <w:rPr>
          <w:sz w:val="28"/>
          <w:szCs w:val="28"/>
        </w:rPr>
        <w:t>Сычёвского</w:t>
      </w:r>
      <w:proofErr w:type="spellEnd"/>
      <w:r w:rsidRPr="00144730">
        <w:rPr>
          <w:sz w:val="28"/>
          <w:szCs w:val="28"/>
        </w:rPr>
        <w:t xml:space="preserve"> района Смоленской области</w:t>
      </w:r>
      <w:r w:rsidR="00247178">
        <w:rPr>
          <w:sz w:val="28"/>
          <w:szCs w:val="28"/>
        </w:rPr>
        <w:t xml:space="preserve"> </w:t>
      </w:r>
      <w:r w:rsidR="00FD7345">
        <w:rPr>
          <w:sz w:val="28"/>
          <w:szCs w:val="28"/>
        </w:rPr>
        <w:t>от 19.01.2017г № 5</w:t>
      </w:r>
    </w:p>
    <w:p w:rsidR="00144730" w:rsidRDefault="00144730" w:rsidP="00144730">
      <w:pPr>
        <w:widowControl/>
        <w:tabs>
          <w:tab w:val="left" w:pos="5954"/>
        </w:tabs>
        <w:autoSpaceDN/>
        <w:adjustRightInd/>
        <w:spacing w:before="240" w:after="60"/>
        <w:ind w:left="5103"/>
        <w:jc w:val="center"/>
        <w:outlineLvl w:val="4"/>
        <w:rPr>
          <w:color w:val="FF0000"/>
          <w:sz w:val="28"/>
          <w:szCs w:val="28"/>
        </w:rPr>
      </w:pPr>
    </w:p>
    <w:p w:rsidR="00144730" w:rsidRPr="00144730" w:rsidRDefault="00144730" w:rsidP="00144730">
      <w:pPr>
        <w:tabs>
          <w:tab w:val="right" w:pos="9408"/>
        </w:tabs>
        <w:autoSpaceDE w:val="0"/>
        <w:spacing w:line="321" w:lineRule="exact"/>
        <w:ind w:firstLine="567"/>
        <w:jc w:val="center"/>
        <w:rPr>
          <w:b/>
          <w:sz w:val="28"/>
          <w:szCs w:val="28"/>
        </w:rPr>
      </w:pPr>
      <w:r w:rsidRPr="00144730">
        <w:rPr>
          <w:b/>
          <w:sz w:val="28"/>
          <w:szCs w:val="28"/>
        </w:rPr>
        <w:t xml:space="preserve">Перечень вопросов </w:t>
      </w:r>
      <w:r w:rsidR="00247178">
        <w:rPr>
          <w:b/>
          <w:sz w:val="28"/>
          <w:szCs w:val="28"/>
        </w:rPr>
        <w:t>для ежегодного отчета</w:t>
      </w:r>
    </w:p>
    <w:p w:rsidR="00144730" w:rsidRPr="00144730" w:rsidRDefault="00144730" w:rsidP="00144730">
      <w:pPr>
        <w:jc w:val="center"/>
        <w:rPr>
          <w:b/>
          <w:sz w:val="28"/>
          <w:szCs w:val="28"/>
        </w:rPr>
      </w:pPr>
    </w:p>
    <w:p w:rsidR="00D437EF" w:rsidRPr="00922A4B" w:rsidRDefault="00D437EF" w:rsidP="00922A4B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Финансово-экономическая политика: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Динамика налоговых доходов местного бюджета городского поселения;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Динамика неналоговых доходов местного бюджета поселения; Объем налоговых доходов в расчете на одного жителя поселения;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расходов местного бюджета поселения, формируемый в рамках реализации федеральных и региональных целевых программ;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жилищное хозяйство поселения;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 xml:space="preserve"> Объем средств местного бюджета поселения, израсходованных на проведение капитального ремонта зданий и объектов муниципальной собственности, в том числе  многоквартирных домов, находящихся в муниципальной собственности;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выполнение работ по благоустройству и озеленению;</w:t>
      </w:r>
    </w:p>
    <w:p w:rsidR="00D437EF" w:rsidRPr="00922A4B" w:rsidRDefault="00D437EF" w:rsidP="00922A4B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Объем средств местного бюджета поселения, израсходованных на организацию сбора и вывоза бытовых отходов и мусора;</w:t>
      </w:r>
    </w:p>
    <w:p w:rsidR="00922A4B" w:rsidRPr="00922A4B" w:rsidRDefault="00922A4B" w:rsidP="00922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Развитие инженерной и</w:t>
      </w:r>
      <w:r w:rsidR="00AD3272">
        <w:rPr>
          <w:sz w:val="28"/>
          <w:szCs w:val="28"/>
        </w:rPr>
        <w:t xml:space="preserve">нфраструктуры на территории </w:t>
      </w:r>
      <w:proofErr w:type="spellStart"/>
      <w:r w:rsidR="00AD3272">
        <w:rPr>
          <w:sz w:val="28"/>
          <w:szCs w:val="28"/>
        </w:rPr>
        <w:t>Сыче</w:t>
      </w:r>
      <w:r w:rsidRPr="00922A4B">
        <w:rPr>
          <w:sz w:val="28"/>
          <w:szCs w:val="28"/>
        </w:rPr>
        <w:t>вского</w:t>
      </w:r>
      <w:proofErr w:type="spellEnd"/>
      <w:r w:rsidRPr="00922A4B">
        <w:rPr>
          <w:sz w:val="28"/>
          <w:szCs w:val="28"/>
        </w:rPr>
        <w:t xml:space="preserve">  городского  </w:t>
      </w:r>
      <w:proofErr w:type="spellStart"/>
      <w:r w:rsidRPr="00922A4B">
        <w:rPr>
          <w:sz w:val="28"/>
          <w:szCs w:val="28"/>
        </w:rPr>
        <w:t>поселения</w:t>
      </w:r>
      <w:r w:rsidR="00AD3272">
        <w:rPr>
          <w:sz w:val="28"/>
          <w:szCs w:val="28"/>
        </w:rPr>
        <w:t>Сычевкого</w:t>
      </w:r>
      <w:proofErr w:type="spellEnd"/>
      <w:r w:rsidR="00AD3272">
        <w:rPr>
          <w:sz w:val="28"/>
          <w:szCs w:val="28"/>
        </w:rPr>
        <w:t xml:space="preserve"> района Смоленской области</w:t>
      </w:r>
      <w:r w:rsidRPr="00922A4B">
        <w:rPr>
          <w:sz w:val="28"/>
          <w:szCs w:val="28"/>
        </w:rPr>
        <w:t>.</w:t>
      </w:r>
    </w:p>
    <w:p w:rsidR="00922A4B" w:rsidRPr="00922A4B" w:rsidRDefault="00922A4B" w:rsidP="00922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Дорожное хозяйство.</w:t>
      </w:r>
    </w:p>
    <w:p w:rsidR="00D437EF" w:rsidRPr="00922A4B" w:rsidRDefault="00922A4B" w:rsidP="00922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Социальная сфера  населения.</w:t>
      </w:r>
    </w:p>
    <w:p w:rsidR="00144730" w:rsidRPr="00922A4B" w:rsidRDefault="00922A4B" w:rsidP="00922A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22A4B">
        <w:rPr>
          <w:sz w:val="28"/>
          <w:szCs w:val="28"/>
        </w:rPr>
        <w:t>Основные</w:t>
      </w:r>
      <w:r w:rsidR="00301879">
        <w:rPr>
          <w:sz w:val="28"/>
          <w:szCs w:val="28"/>
        </w:rPr>
        <w:t xml:space="preserve">  задачи</w:t>
      </w:r>
      <w:r w:rsidR="002E1237">
        <w:rPr>
          <w:sz w:val="28"/>
          <w:szCs w:val="28"/>
        </w:rPr>
        <w:t xml:space="preserve">  </w:t>
      </w:r>
      <w:r w:rsidR="00FD7345" w:rsidRPr="00247178">
        <w:rPr>
          <w:sz w:val="28"/>
          <w:szCs w:val="28"/>
        </w:rPr>
        <w:t>Администрации муниципального образования «</w:t>
      </w:r>
      <w:proofErr w:type="spellStart"/>
      <w:r w:rsidR="00FD7345" w:rsidRPr="00247178">
        <w:rPr>
          <w:sz w:val="28"/>
          <w:szCs w:val="28"/>
        </w:rPr>
        <w:t>Сычевский</w:t>
      </w:r>
      <w:proofErr w:type="spellEnd"/>
      <w:r w:rsidR="00FD7345" w:rsidRPr="00247178">
        <w:rPr>
          <w:sz w:val="28"/>
          <w:szCs w:val="28"/>
        </w:rPr>
        <w:t xml:space="preserve"> район» Смоленской области в части исполнения переданных полномочий Администрации </w:t>
      </w:r>
      <w:proofErr w:type="spellStart"/>
      <w:r w:rsidR="00FD7345" w:rsidRPr="00247178">
        <w:rPr>
          <w:sz w:val="28"/>
          <w:szCs w:val="28"/>
        </w:rPr>
        <w:t>Сычевского</w:t>
      </w:r>
      <w:proofErr w:type="spellEnd"/>
      <w:r w:rsidR="00FD7345" w:rsidRPr="00247178">
        <w:rPr>
          <w:sz w:val="28"/>
          <w:szCs w:val="28"/>
        </w:rPr>
        <w:t xml:space="preserve"> городского поселения </w:t>
      </w:r>
      <w:proofErr w:type="spellStart"/>
      <w:r w:rsidR="00FD7345" w:rsidRPr="00247178">
        <w:rPr>
          <w:sz w:val="28"/>
          <w:szCs w:val="28"/>
        </w:rPr>
        <w:t>Сычевского</w:t>
      </w:r>
      <w:proofErr w:type="spellEnd"/>
      <w:r w:rsidR="00FD7345" w:rsidRPr="00247178">
        <w:rPr>
          <w:sz w:val="28"/>
          <w:szCs w:val="28"/>
        </w:rPr>
        <w:t xml:space="preserve"> района Смоленской области</w:t>
      </w:r>
      <w:r w:rsidR="00FD7345">
        <w:rPr>
          <w:sz w:val="28"/>
          <w:szCs w:val="28"/>
        </w:rPr>
        <w:t xml:space="preserve"> </w:t>
      </w:r>
      <w:r w:rsidR="009A0BCF">
        <w:rPr>
          <w:sz w:val="28"/>
          <w:szCs w:val="28"/>
        </w:rPr>
        <w:t>на 201</w:t>
      </w:r>
      <w:bookmarkStart w:id="0" w:name="_GoBack"/>
      <w:bookmarkEnd w:id="0"/>
      <w:r w:rsidR="003130E8">
        <w:rPr>
          <w:sz w:val="28"/>
          <w:szCs w:val="28"/>
        </w:rPr>
        <w:t>7</w:t>
      </w:r>
      <w:r w:rsidR="00301879">
        <w:rPr>
          <w:sz w:val="28"/>
          <w:szCs w:val="28"/>
        </w:rPr>
        <w:t xml:space="preserve"> год.</w:t>
      </w:r>
    </w:p>
    <w:sectPr w:rsidR="00144730" w:rsidRPr="00922A4B" w:rsidSect="00731716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1AA5"/>
    <w:multiLevelType w:val="multilevel"/>
    <w:tmpl w:val="E632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3850"/>
    <w:rsid w:val="00106013"/>
    <w:rsid w:val="0011124E"/>
    <w:rsid w:val="00144730"/>
    <w:rsid w:val="001508EC"/>
    <w:rsid w:val="00247178"/>
    <w:rsid w:val="002C359A"/>
    <w:rsid w:val="002D1518"/>
    <w:rsid w:val="002E1237"/>
    <w:rsid w:val="00301879"/>
    <w:rsid w:val="003130E8"/>
    <w:rsid w:val="003936EC"/>
    <w:rsid w:val="004B3E95"/>
    <w:rsid w:val="00565DE8"/>
    <w:rsid w:val="0058658C"/>
    <w:rsid w:val="005A3F24"/>
    <w:rsid w:val="005B2EAC"/>
    <w:rsid w:val="00603850"/>
    <w:rsid w:val="00647F1F"/>
    <w:rsid w:val="006B14BC"/>
    <w:rsid w:val="006D457B"/>
    <w:rsid w:val="0070795F"/>
    <w:rsid w:val="00731716"/>
    <w:rsid w:val="0081371A"/>
    <w:rsid w:val="008A4AF9"/>
    <w:rsid w:val="00922A4B"/>
    <w:rsid w:val="0094363D"/>
    <w:rsid w:val="009A0BCF"/>
    <w:rsid w:val="009C25EE"/>
    <w:rsid w:val="00A157F3"/>
    <w:rsid w:val="00AD3272"/>
    <w:rsid w:val="00B22829"/>
    <w:rsid w:val="00B60B72"/>
    <w:rsid w:val="00B90A65"/>
    <w:rsid w:val="00C15C21"/>
    <w:rsid w:val="00D2640B"/>
    <w:rsid w:val="00D42694"/>
    <w:rsid w:val="00D437EF"/>
    <w:rsid w:val="00D63B1C"/>
    <w:rsid w:val="00DD02BA"/>
    <w:rsid w:val="00E55CAA"/>
    <w:rsid w:val="00EA12F9"/>
    <w:rsid w:val="00EE2380"/>
    <w:rsid w:val="00F06492"/>
    <w:rsid w:val="00F15AAA"/>
    <w:rsid w:val="00F31AB3"/>
    <w:rsid w:val="00F51DB8"/>
    <w:rsid w:val="00FD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7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7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D437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089C2-8278-456C-87D3-763C59F5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User</cp:lastModifiedBy>
  <cp:revision>31</cp:revision>
  <cp:lastPrinted>2012-02-27T06:47:00Z</cp:lastPrinted>
  <dcterms:created xsi:type="dcterms:W3CDTF">2011-05-30T05:59:00Z</dcterms:created>
  <dcterms:modified xsi:type="dcterms:W3CDTF">2017-01-20T12:19:00Z</dcterms:modified>
</cp:coreProperties>
</file>